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6ADB" w:rsidRPr="001D3E35" w:rsidRDefault="005C6ADB" w:rsidP="005C6ADB">
      <w:pPr>
        <w:jc w:val="center"/>
        <w:rPr>
          <w:b/>
          <w:bCs/>
          <w:sz w:val="32"/>
          <w:szCs w:val="32"/>
        </w:rPr>
      </w:pPr>
      <w:r w:rsidRPr="001D3E35">
        <w:rPr>
          <w:noProof/>
          <w:color w:val="FF0000"/>
          <w:sz w:val="22"/>
        </w:rPr>
        <w:drawing>
          <wp:inline distT="0" distB="0" distL="0" distR="0" wp14:anchorId="19EFCA66" wp14:editId="1F347815">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rsidR="00514BD8" w:rsidRPr="001D3E35" w:rsidRDefault="00514BD8" w:rsidP="005C6ADB">
      <w:pPr>
        <w:jc w:val="center"/>
        <w:rPr>
          <w:b/>
          <w:bCs/>
          <w:sz w:val="32"/>
          <w:szCs w:val="32"/>
        </w:rPr>
      </w:pPr>
      <w:r w:rsidRPr="001D3E35">
        <w:rPr>
          <w:b/>
          <w:bCs/>
          <w:sz w:val="32"/>
          <w:szCs w:val="32"/>
        </w:rPr>
        <w:t>SEWER UTILITY TARIFF</w:t>
      </w:r>
    </w:p>
    <w:p w:rsidR="00CC555C" w:rsidRPr="001D3E35" w:rsidRDefault="00CC555C" w:rsidP="00CC555C">
      <w:pPr>
        <w:jc w:val="center"/>
        <w:rPr>
          <w:sz w:val="28"/>
          <w:szCs w:val="28"/>
          <w:u w:val="single"/>
        </w:rPr>
      </w:pPr>
      <w:r w:rsidRPr="001D3E35">
        <w:rPr>
          <w:b/>
          <w:sz w:val="28"/>
          <w:szCs w:val="28"/>
        </w:rPr>
        <w:t>Docket Number:</w:t>
      </w:r>
      <w:r w:rsidRPr="001D3E35">
        <w:rPr>
          <w:sz w:val="28"/>
          <w:szCs w:val="28"/>
        </w:rPr>
        <w:t xml:space="preserve"> </w:t>
      </w:r>
      <w:r w:rsidRPr="001D3E35">
        <w:rPr>
          <w:b/>
          <w:sz w:val="28"/>
          <w:szCs w:val="28"/>
        </w:rPr>
        <w:t>45715</w:t>
      </w:r>
    </w:p>
    <w:p w:rsidR="00FC179B" w:rsidRPr="001D3E35" w:rsidRDefault="00FC179B" w:rsidP="00514BD8">
      <w:pPr>
        <w:tabs>
          <w:tab w:val="right" w:pos="9900"/>
        </w:tabs>
        <w:rPr>
          <w:u w:val="single"/>
        </w:rPr>
      </w:pPr>
    </w:p>
    <w:p w:rsidR="00514BD8" w:rsidRPr="001D3E35" w:rsidRDefault="00514BD8" w:rsidP="00514BD8">
      <w:pPr>
        <w:tabs>
          <w:tab w:val="right" w:pos="9900"/>
        </w:tabs>
        <w:rPr>
          <w:u w:val="single"/>
        </w:rPr>
      </w:pPr>
      <w:r w:rsidRPr="001D3E35">
        <w:rPr>
          <w:u w:val="single"/>
        </w:rPr>
        <w:t>Monarch Utilities I, L.P.</w:t>
      </w:r>
      <w:r w:rsidRPr="001D3E35">
        <w:tab/>
      </w:r>
      <w:r w:rsidRPr="001D3E35">
        <w:rPr>
          <w:u w:val="single"/>
        </w:rPr>
        <w:t xml:space="preserve">12535 </w:t>
      </w:r>
      <w:r w:rsidR="00C160D8" w:rsidRPr="001D3E35">
        <w:rPr>
          <w:u w:val="single"/>
        </w:rPr>
        <w:t>Reed Rd.</w:t>
      </w:r>
    </w:p>
    <w:p w:rsidR="00514BD8" w:rsidRPr="001D3E35" w:rsidRDefault="00514BD8" w:rsidP="00514BD8">
      <w:pPr>
        <w:tabs>
          <w:tab w:val="right" w:pos="9900"/>
        </w:tabs>
        <w:rPr>
          <w:sz w:val="20"/>
          <w:szCs w:val="20"/>
        </w:rPr>
      </w:pPr>
      <w:r w:rsidRPr="001D3E35">
        <w:rPr>
          <w:sz w:val="20"/>
          <w:szCs w:val="20"/>
        </w:rPr>
        <w:t>(Utility Name)</w:t>
      </w:r>
      <w:r w:rsidRPr="001D3E35">
        <w:rPr>
          <w:sz w:val="20"/>
          <w:szCs w:val="20"/>
        </w:rPr>
        <w:tab/>
        <w:t>(Business Address)</w:t>
      </w:r>
    </w:p>
    <w:p w:rsidR="00514BD8" w:rsidRPr="001D3E35" w:rsidRDefault="00514BD8" w:rsidP="00514BD8"/>
    <w:p w:rsidR="00514BD8" w:rsidRPr="001D3E35" w:rsidRDefault="00C160D8" w:rsidP="00514BD8">
      <w:pPr>
        <w:tabs>
          <w:tab w:val="right" w:pos="9900"/>
        </w:tabs>
      </w:pPr>
      <w:r w:rsidRPr="001D3E35">
        <w:rPr>
          <w:u w:val="single"/>
        </w:rPr>
        <w:t>Sugar</w:t>
      </w:r>
      <w:r w:rsidR="004F4944" w:rsidRPr="001D3E35">
        <w:rPr>
          <w:u w:val="single"/>
        </w:rPr>
        <w:t xml:space="preserve"> L</w:t>
      </w:r>
      <w:r w:rsidRPr="001D3E35">
        <w:rPr>
          <w:u w:val="single"/>
        </w:rPr>
        <w:t>and</w:t>
      </w:r>
      <w:r w:rsidR="00514BD8" w:rsidRPr="001D3E35">
        <w:rPr>
          <w:u w:val="single"/>
        </w:rPr>
        <w:t>, TX 77478-2837</w:t>
      </w:r>
      <w:r w:rsidR="00514BD8" w:rsidRPr="001D3E35">
        <w:tab/>
      </w:r>
      <w:r w:rsidR="00A8746A" w:rsidRPr="001D3E35">
        <w:rPr>
          <w:u w:val="single"/>
        </w:rPr>
        <w:t>(866) 654-7992</w:t>
      </w:r>
    </w:p>
    <w:p w:rsidR="00514BD8" w:rsidRPr="001D3E35" w:rsidRDefault="00514BD8" w:rsidP="00514BD8">
      <w:pPr>
        <w:tabs>
          <w:tab w:val="right" w:pos="9900"/>
        </w:tabs>
        <w:rPr>
          <w:sz w:val="20"/>
          <w:szCs w:val="20"/>
        </w:rPr>
      </w:pPr>
      <w:r w:rsidRPr="001D3E35">
        <w:rPr>
          <w:sz w:val="20"/>
          <w:szCs w:val="20"/>
        </w:rPr>
        <w:t>(City, State, Zip Code)</w:t>
      </w:r>
      <w:r w:rsidRPr="001D3E35">
        <w:rPr>
          <w:sz w:val="20"/>
          <w:szCs w:val="20"/>
        </w:rPr>
        <w:tab/>
        <w:t>(Area Code/Telephone)</w:t>
      </w:r>
    </w:p>
    <w:p w:rsidR="00514BD8" w:rsidRPr="001D3E35" w:rsidRDefault="00514BD8" w:rsidP="00514BD8"/>
    <w:p w:rsidR="00514BD8" w:rsidRPr="001D3E35" w:rsidRDefault="00514BD8" w:rsidP="00514BD8">
      <w:pPr>
        <w:jc w:val="both"/>
      </w:pPr>
      <w:r w:rsidRPr="001D3E35">
        <w:t>This tariff is effective for utility operations under the following Certificate of Convenience and Necessity:</w:t>
      </w:r>
    </w:p>
    <w:p w:rsidR="00514BD8" w:rsidRPr="001D3E35" w:rsidRDefault="00514BD8" w:rsidP="00514BD8"/>
    <w:p w:rsidR="00514BD8" w:rsidRPr="001D3E35" w:rsidRDefault="00514BD8" w:rsidP="00514BD8">
      <w:pPr>
        <w:widowControl/>
      </w:pPr>
      <w:r w:rsidRPr="001D3E35">
        <w:rPr>
          <w:u w:val="single"/>
        </w:rPr>
        <w:t>20899</w:t>
      </w:r>
    </w:p>
    <w:p w:rsidR="00514BD8" w:rsidRPr="001D3E35" w:rsidRDefault="00514BD8" w:rsidP="00514BD8">
      <w:pPr>
        <w:widowControl/>
      </w:pPr>
    </w:p>
    <w:p w:rsidR="00514BD8" w:rsidRPr="001D3E35" w:rsidRDefault="00514BD8" w:rsidP="00514BD8">
      <w:pPr>
        <w:widowControl/>
      </w:pPr>
      <w:r w:rsidRPr="001D3E35">
        <w:t>This tariff is effective in the following counties:</w:t>
      </w:r>
    </w:p>
    <w:p w:rsidR="00514BD8" w:rsidRPr="001D3E35" w:rsidRDefault="00514BD8" w:rsidP="00514BD8">
      <w:pPr>
        <w:widowControl/>
      </w:pPr>
    </w:p>
    <w:p w:rsidR="00514BD8" w:rsidRPr="001D3E35" w:rsidRDefault="00514BD8" w:rsidP="00CC1952">
      <w:pPr>
        <w:widowControl/>
        <w:jc w:val="both"/>
        <w:rPr>
          <w:u w:val="single"/>
        </w:rPr>
      </w:pPr>
      <w:r w:rsidRPr="001D3E35">
        <w:rPr>
          <w:u w:val="single"/>
        </w:rPr>
        <w:t>Chambers, Grayson,</w:t>
      </w:r>
      <w:r w:rsidR="005C6ADB" w:rsidRPr="001D3E35">
        <w:rPr>
          <w:u w:val="single"/>
        </w:rPr>
        <w:t xml:space="preserve"> Harris,</w:t>
      </w:r>
      <w:r w:rsidRPr="001D3E35">
        <w:rPr>
          <w:u w:val="single"/>
        </w:rPr>
        <w:t xml:space="preserve"> Henderson, Medina, Montgomery, San Jacinto, Trinity, Wood</w:t>
      </w:r>
    </w:p>
    <w:p w:rsidR="00514BD8" w:rsidRPr="001D3E35" w:rsidRDefault="00514BD8" w:rsidP="00514BD8">
      <w:pPr>
        <w:widowControl/>
      </w:pPr>
    </w:p>
    <w:p w:rsidR="00514BD8" w:rsidRPr="001D3E35" w:rsidRDefault="00514BD8" w:rsidP="00514BD8">
      <w:pPr>
        <w:widowControl/>
      </w:pPr>
      <w:r w:rsidRPr="001D3E35">
        <w:t>This tariff is effective in the following cities or unincorporated towns (if any):</w:t>
      </w:r>
    </w:p>
    <w:p w:rsidR="00514BD8" w:rsidRPr="001D3E35" w:rsidRDefault="00514BD8" w:rsidP="00514BD8">
      <w:pPr>
        <w:widowControl/>
      </w:pPr>
    </w:p>
    <w:p w:rsidR="00171796" w:rsidRPr="001D3E35" w:rsidRDefault="00BE30E9" w:rsidP="00171796">
      <w:pPr>
        <w:rPr>
          <w:u w:val="single"/>
        </w:rPr>
      </w:pPr>
      <w:r w:rsidRPr="001D3E35">
        <w:rPr>
          <w:u w:val="single"/>
        </w:rPr>
        <w:t>This tariff is only effective in the portions of the subdivisions or systems in the environs.</w:t>
      </w:r>
    </w:p>
    <w:p w:rsidR="00C945F0" w:rsidRPr="001D3E35" w:rsidRDefault="00C945F0" w:rsidP="00514BD8">
      <w:pPr>
        <w:widowControl/>
        <w:jc w:val="both"/>
      </w:pPr>
    </w:p>
    <w:p w:rsidR="00514BD8" w:rsidRPr="001D3E35" w:rsidRDefault="00514BD8" w:rsidP="00514BD8">
      <w:pPr>
        <w:widowControl/>
      </w:pPr>
      <w:r w:rsidRPr="001D3E35">
        <w:t>This tariff is effective in the following subdivisions or systems:</w:t>
      </w:r>
    </w:p>
    <w:p w:rsidR="00514BD8" w:rsidRPr="001D3E35" w:rsidRDefault="00514BD8" w:rsidP="00514BD8">
      <w:pPr>
        <w:widowControl/>
      </w:pPr>
    </w:p>
    <w:p w:rsidR="00514BD8" w:rsidRPr="001D3E35" w:rsidRDefault="00514BD8" w:rsidP="00514BD8">
      <w:pPr>
        <w:widowControl/>
        <w:rPr>
          <w:u w:val="single"/>
        </w:rPr>
      </w:pPr>
      <w:r w:rsidRPr="001D3E35">
        <w:rPr>
          <w:u w:val="single"/>
        </w:rPr>
        <w:t>See Attached List</w:t>
      </w:r>
    </w:p>
    <w:p w:rsidR="00514BD8" w:rsidRPr="001D3E35" w:rsidRDefault="00514BD8" w:rsidP="00514BD8"/>
    <w:p w:rsidR="00514BD8" w:rsidRPr="001D3E35" w:rsidRDefault="00514BD8" w:rsidP="00514BD8">
      <w:pPr>
        <w:widowControl/>
        <w:jc w:val="center"/>
      </w:pPr>
      <w:r w:rsidRPr="001D3E35">
        <w:t>TABLE OF CONTENTS</w:t>
      </w:r>
    </w:p>
    <w:p w:rsidR="00514BD8" w:rsidRDefault="00514BD8" w:rsidP="00514BD8">
      <w:pPr>
        <w:widowControl/>
      </w:pPr>
      <w:r w:rsidRPr="001D3E35">
        <w:t>The above utility lists the following sections of its tariff (if additional pages are needed for a section, all pages should be numbered consecutively):</w:t>
      </w:r>
    </w:p>
    <w:p w:rsidR="001D3E35" w:rsidRPr="001D3E35" w:rsidRDefault="001D3E35" w:rsidP="00514BD8">
      <w:pPr>
        <w:widowControl/>
      </w:pPr>
    </w:p>
    <w:p w:rsidR="00514BD8" w:rsidRPr="001D3E35" w:rsidRDefault="00514BD8" w:rsidP="00514BD8">
      <w:pPr>
        <w:tabs>
          <w:tab w:val="left" w:pos="2160"/>
          <w:tab w:val="left" w:pos="2520"/>
          <w:tab w:val="right" w:leader="dot" w:pos="9360"/>
        </w:tabs>
        <w:ind w:firstLine="540"/>
      </w:pPr>
      <w:r w:rsidRPr="001D3E35">
        <w:t>SECTION 1.0</w:t>
      </w:r>
      <w:r w:rsidRPr="001D3E35">
        <w:tab/>
        <w:t>--</w:t>
      </w:r>
      <w:r w:rsidRPr="001D3E35">
        <w:tab/>
        <w:t>RATE SCHEDULE</w:t>
      </w:r>
      <w:r w:rsidRPr="001D3E35">
        <w:tab/>
        <w:t>2</w:t>
      </w:r>
    </w:p>
    <w:p w:rsidR="00514BD8" w:rsidRPr="001D3E35" w:rsidRDefault="00514BD8" w:rsidP="00514BD8">
      <w:pPr>
        <w:tabs>
          <w:tab w:val="left" w:pos="2160"/>
          <w:tab w:val="left" w:pos="2520"/>
          <w:tab w:val="right" w:leader="dot" w:pos="9360"/>
        </w:tabs>
        <w:ind w:firstLine="540"/>
      </w:pPr>
      <w:r w:rsidRPr="001D3E35">
        <w:t>SECTION 2.0</w:t>
      </w:r>
      <w:r w:rsidRPr="001D3E35">
        <w:tab/>
        <w:t>--</w:t>
      </w:r>
      <w:r w:rsidRPr="001D3E35">
        <w:tab/>
        <w:t>SERVICE RULES AND POLICIES</w:t>
      </w:r>
      <w:r w:rsidRPr="001D3E35">
        <w:tab/>
      </w:r>
      <w:r w:rsidR="004C768D">
        <w:t>4</w:t>
      </w:r>
    </w:p>
    <w:p w:rsidR="00514BD8" w:rsidRPr="001D3E35" w:rsidRDefault="00514BD8" w:rsidP="00514BD8">
      <w:pPr>
        <w:tabs>
          <w:tab w:val="left" w:pos="2160"/>
          <w:tab w:val="left" w:pos="2520"/>
          <w:tab w:val="right" w:leader="dot" w:pos="9360"/>
        </w:tabs>
        <w:ind w:firstLine="540"/>
      </w:pPr>
      <w:r w:rsidRPr="001D3E35">
        <w:t>SECTION 2.2</w:t>
      </w:r>
      <w:r w:rsidRPr="001D3E35">
        <w:tab/>
        <w:t>--</w:t>
      </w:r>
      <w:r w:rsidRPr="001D3E35">
        <w:tab/>
        <w:t>SPECIFIC UTILITY SERVICE RULES AND REGULATIONS</w:t>
      </w:r>
      <w:r w:rsidRPr="001D3E35">
        <w:tab/>
      </w:r>
      <w:r w:rsidR="00C16939">
        <w:t>7</w:t>
      </w:r>
    </w:p>
    <w:p w:rsidR="00514BD8" w:rsidRPr="001D3E35" w:rsidRDefault="00514BD8" w:rsidP="00514BD8">
      <w:pPr>
        <w:tabs>
          <w:tab w:val="left" w:pos="2160"/>
          <w:tab w:val="left" w:pos="2520"/>
          <w:tab w:val="right" w:leader="dot" w:pos="9360"/>
        </w:tabs>
        <w:ind w:firstLine="540"/>
      </w:pPr>
      <w:r w:rsidRPr="001D3E35">
        <w:t>SECTION 3.0</w:t>
      </w:r>
      <w:r w:rsidRPr="001D3E35">
        <w:tab/>
        <w:t>--</w:t>
      </w:r>
      <w:r w:rsidRPr="001D3E35">
        <w:tab/>
        <w:t>EXTENSION POLICY</w:t>
      </w:r>
      <w:r w:rsidRPr="001D3E35">
        <w:tab/>
        <w:t>1</w:t>
      </w:r>
      <w:r w:rsidR="00C16939">
        <w:t>2</w:t>
      </w:r>
    </w:p>
    <w:p w:rsidR="00514BD8" w:rsidRPr="001D3E35" w:rsidRDefault="00514BD8" w:rsidP="00514BD8">
      <w:pPr>
        <w:tabs>
          <w:tab w:val="left" w:pos="2160"/>
          <w:tab w:val="left" w:pos="2520"/>
          <w:tab w:val="right" w:leader="dot" w:pos="9360"/>
        </w:tabs>
        <w:ind w:firstLine="540"/>
      </w:pPr>
      <w:r w:rsidRPr="001D3E35">
        <w:t>SECTION 3.</w:t>
      </w:r>
      <w:r w:rsidR="00C16939" w:rsidRPr="001D3E35">
        <w:t xml:space="preserve"> </w:t>
      </w:r>
      <w:r w:rsidRPr="001D3E35">
        <w:t>2</w:t>
      </w:r>
      <w:r w:rsidRPr="001D3E35">
        <w:tab/>
        <w:t>--</w:t>
      </w:r>
      <w:r w:rsidRPr="001D3E35">
        <w:tab/>
        <w:t>SPECIFIC EXTENSION POLICY</w:t>
      </w:r>
      <w:r w:rsidRPr="001D3E35">
        <w:tab/>
      </w:r>
      <w:r w:rsidR="007C4A36" w:rsidRPr="001D3E35">
        <w:t>1</w:t>
      </w:r>
      <w:r w:rsidR="00C16939">
        <w:t>3</w:t>
      </w:r>
    </w:p>
    <w:p w:rsidR="00514BD8" w:rsidRPr="001D3E35" w:rsidRDefault="00514BD8" w:rsidP="00514BD8"/>
    <w:p w:rsidR="00514BD8" w:rsidRPr="001D3E35" w:rsidRDefault="00514BD8" w:rsidP="00514BD8"/>
    <w:p w:rsidR="00FC179B" w:rsidRPr="001D3E35" w:rsidRDefault="00FC179B" w:rsidP="00594EB5"/>
    <w:p w:rsidR="00FC179B" w:rsidRPr="001D3E35" w:rsidRDefault="00FC179B" w:rsidP="00594EB5"/>
    <w:p w:rsidR="00FC179B" w:rsidRPr="001D3E35" w:rsidRDefault="00FC179B" w:rsidP="00594EB5"/>
    <w:p w:rsidR="00892A53" w:rsidRPr="001D3E35" w:rsidRDefault="00892A53" w:rsidP="00594EB5"/>
    <w:p w:rsidR="00594EB5" w:rsidRPr="001D3E35" w:rsidRDefault="00594EB5" w:rsidP="00594EB5"/>
    <w:p w:rsidR="00892A53" w:rsidRPr="00C0755B" w:rsidRDefault="00892A53" w:rsidP="00892A53">
      <w:pPr>
        <w:tabs>
          <w:tab w:val="right" w:pos="9360"/>
        </w:tabs>
        <w:jc w:val="both"/>
        <w:rPr>
          <w:b/>
        </w:rPr>
      </w:pPr>
      <w:r w:rsidRPr="00C0755B">
        <w:rPr>
          <w:b/>
        </w:rPr>
        <w:t>Docket No. 45715</w:t>
      </w:r>
    </w:p>
    <w:p w:rsidR="001D3E35" w:rsidRDefault="001D3E35">
      <w:pPr>
        <w:widowControl/>
        <w:autoSpaceDE/>
        <w:autoSpaceDN/>
        <w:adjustRightInd/>
      </w:pPr>
      <w:r>
        <w:br w:type="page"/>
      </w:r>
    </w:p>
    <w:p w:rsidR="00514BD8" w:rsidRPr="001D3E35" w:rsidRDefault="00514BD8" w:rsidP="00594EB5"/>
    <w:tbl>
      <w:tblPr>
        <w:tblW w:w="9900" w:type="dxa"/>
        <w:tblInd w:w="120" w:type="dxa"/>
        <w:tblLayout w:type="fixed"/>
        <w:tblCellMar>
          <w:left w:w="120" w:type="dxa"/>
          <w:right w:w="120" w:type="dxa"/>
        </w:tblCellMar>
        <w:tblLook w:val="0000" w:firstRow="0" w:lastRow="0" w:firstColumn="0" w:lastColumn="0" w:noHBand="0" w:noVBand="0"/>
      </w:tblPr>
      <w:tblGrid>
        <w:gridCol w:w="2520"/>
        <w:gridCol w:w="2520"/>
        <w:gridCol w:w="4860"/>
      </w:tblGrid>
      <w:tr w:rsidR="00833C44" w:rsidRPr="001D3E35" w:rsidTr="00833C44">
        <w:tc>
          <w:tcPr>
            <w:tcW w:w="2520" w:type="dxa"/>
            <w:tcBorders>
              <w:top w:val="single" w:sz="7" w:space="0" w:color="000000"/>
              <w:left w:val="single" w:sz="7" w:space="0" w:color="000000"/>
              <w:bottom w:val="single" w:sz="7" w:space="0" w:color="000000"/>
              <w:right w:val="single" w:sz="7" w:space="0" w:color="000000"/>
            </w:tcBorders>
          </w:tcPr>
          <w:p w:rsidR="00833C44" w:rsidRPr="001D3E35" w:rsidRDefault="00833C44" w:rsidP="00833C44">
            <w:pPr>
              <w:spacing w:after="58"/>
              <w:rPr>
                <w:b/>
                <w:bCs/>
                <w:color w:val="000000"/>
              </w:rPr>
            </w:pPr>
            <w:r w:rsidRPr="001D3E35">
              <w:rPr>
                <w:b/>
                <w:bCs/>
                <w:color w:val="000000"/>
              </w:rPr>
              <w:t>COUNTY</w:t>
            </w:r>
          </w:p>
        </w:tc>
        <w:tc>
          <w:tcPr>
            <w:tcW w:w="2520" w:type="dxa"/>
            <w:tcBorders>
              <w:top w:val="single" w:sz="7" w:space="0" w:color="000000"/>
              <w:left w:val="single" w:sz="7" w:space="0" w:color="000000"/>
              <w:bottom w:val="single" w:sz="7" w:space="0" w:color="000000"/>
              <w:right w:val="single" w:sz="7" w:space="0" w:color="000000"/>
            </w:tcBorders>
          </w:tcPr>
          <w:p w:rsidR="00833C44" w:rsidRPr="001D3E35" w:rsidRDefault="00833C44" w:rsidP="00514BD8">
            <w:pPr>
              <w:spacing w:after="58"/>
              <w:rPr>
                <w:b/>
                <w:bCs/>
                <w:color w:val="000000"/>
              </w:rPr>
            </w:pPr>
            <w:r w:rsidRPr="001D3E35">
              <w:rPr>
                <w:b/>
                <w:bCs/>
                <w:color w:val="000000"/>
              </w:rPr>
              <w:t>UTILITY</w:t>
            </w:r>
          </w:p>
        </w:tc>
        <w:tc>
          <w:tcPr>
            <w:tcW w:w="4860" w:type="dxa"/>
            <w:tcBorders>
              <w:top w:val="single" w:sz="7" w:space="0" w:color="000000"/>
              <w:left w:val="single" w:sz="7" w:space="0" w:color="000000"/>
              <w:bottom w:val="single" w:sz="7" w:space="0" w:color="000000"/>
              <w:right w:val="single" w:sz="7" w:space="0" w:color="000000"/>
            </w:tcBorders>
          </w:tcPr>
          <w:p w:rsidR="00833C44" w:rsidRPr="001D3E35" w:rsidRDefault="00833C44" w:rsidP="00514BD8">
            <w:pPr>
              <w:spacing w:after="58"/>
              <w:rPr>
                <w:b/>
                <w:color w:val="000000"/>
              </w:rPr>
            </w:pPr>
            <w:r w:rsidRPr="001D3E35">
              <w:rPr>
                <w:b/>
                <w:color w:val="000000"/>
              </w:rPr>
              <w:t>SYSTEMS</w:t>
            </w:r>
          </w:p>
        </w:tc>
      </w:tr>
      <w:tr w:rsidR="00A12D22" w:rsidRPr="001D3E35" w:rsidTr="00833C44">
        <w:tc>
          <w:tcPr>
            <w:tcW w:w="252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spacing w:after="58"/>
              <w:rPr>
                <w:color w:val="000000"/>
              </w:rPr>
            </w:pPr>
            <w:r w:rsidRPr="001D3E35">
              <w:rPr>
                <w:color w:val="000000"/>
              </w:rPr>
              <w:t>Chambers</w:t>
            </w:r>
          </w:p>
        </w:tc>
        <w:tc>
          <w:tcPr>
            <w:tcW w:w="252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spacing w:after="58"/>
              <w:rPr>
                <w:color w:val="000000"/>
                <w:highlight w:val="yellow"/>
              </w:rPr>
            </w:pPr>
            <w:r w:rsidRPr="001D3E35">
              <w:rPr>
                <w:b/>
                <w:bCs/>
                <w:color w:val="000000"/>
              </w:rPr>
              <w:t>Tower Terrace</w:t>
            </w:r>
          </w:p>
        </w:tc>
        <w:tc>
          <w:tcPr>
            <w:tcW w:w="486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rPr>
                <w:highlight w:val="yellow"/>
              </w:rPr>
            </w:pPr>
            <w:r w:rsidRPr="001D3E35">
              <w:t xml:space="preserve">Houston Raceway Park, Tower Terrace, West Chambers County Estates </w:t>
            </w:r>
          </w:p>
        </w:tc>
      </w:tr>
      <w:tr w:rsidR="00A12D22" w:rsidRPr="001D3E35" w:rsidTr="00833C44">
        <w:tc>
          <w:tcPr>
            <w:tcW w:w="252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spacing w:after="58"/>
              <w:rPr>
                <w:color w:val="000000"/>
                <w:highlight w:val="yellow"/>
              </w:rPr>
            </w:pPr>
            <w:r w:rsidRPr="001D3E35">
              <w:rPr>
                <w:color w:val="000000"/>
              </w:rPr>
              <w:t>Grayson</w:t>
            </w:r>
          </w:p>
        </w:tc>
        <w:tc>
          <w:tcPr>
            <w:tcW w:w="252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spacing w:after="58"/>
              <w:rPr>
                <w:color w:val="000000"/>
                <w:highlight w:val="yellow"/>
              </w:rPr>
            </w:pPr>
            <w:r w:rsidRPr="001D3E35">
              <w:rPr>
                <w:b/>
                <w:bCs/>
                <w:color w:val="000000"/>
              </w:rPr>
              <w:t>Tanglewood-on Texoma</w:t>
            </w:r>
          </w:p>
        </w:tc>
        <w:tc>
          <w:tcPr>
            <w:tcW w:w="486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spacing w:after="58"/>
              <w:rPr>
                <w:color w:val="000000"/>
                <w:highlight w:val="yellow"/>
              </w:rPr>
            </w:pPr>
            <w:r w:rsidRPr="001D3E35">
              <w:rPr>
                <w:color w:val="000000"/>
              </w:rPr>
              <w:t>Eagle Chase, Fairway Hollow, Greenway Bend, Highport</w:t>
            </w:r>
            <w:r w:rsidRPr="001D3E35">
              <w:rPr>
                <w:sz w:val="16"/>
                <w:szCs w:val="16"/>
              </w:rPr>
              <w:t xml:space="preserve">, </w:t>
            </w:r>
            <w:r w:rsidRPr="001D3E35">
              <w:t>Sunrise Circle, Tanglewood Hills, Tanglewood Resort</w:t>
            </w:r>
          </w:p>
        </w:tc>
      </w:tr>
      <w:tr w:rsidR="0083127F" w:rsidRPr="001D3E35" w:rsidTr="00833C44">
        <w:tc>
          <w:tcPr>
            <w:tcW w:w="2520" w:type="dxa"/>
            <w:tcBorders>
              <w:top w:val="single" w:sz="7" w:space="0" w:color="000000"/>
              <w:left w:val="single" w:sz="7" w:space="0" w:color="000000"/>
              <w:bottom w:val="single" w:sz="7" w:space="0" w:color="000000"/>
              <w:right w:val="single" w:sz="7" w:space="0" w:color="000000"/>
            </w:tcBorders>
          </w:tcPr>
          <w:p w:rsidR="0083127F" w:rsidRPr="001D3E35" w:rsidRDefault="0083127F" w:rsidP="00A151A1">
            <w:pPr>
              <w:spacing w:after="58"/>
              <w:rPr>
                <w:color w:val="000000"/>
              </w:rPr>
            </w:pPr>
            <w:r w:rsidRPr="001D3E35">
              <w:rPr>
                <w:color w:val="000000"/>
              </w:rPr>
              <w:t>Harris</w:t>
            </w:r>
          </w:p>
        </w:tc>
        <w:tc>
          <w:tcPr>
            <w:tcW w:w="2520" w:type="dxa"/>
            <w:tcBorders>
              <w:top w:val="single" w:sz="7" w:space="0" w:color="000000"/>
              <w:left w:val="single" w:sz="7" w:space="0" w:color="000000"/>
              <w:bottom w:val="single" w:sz="7" w:space="0" w:color="000000"/>
              <w:right w:val="single" w:sz="7" w:space="0" w:color="000000"/>
            </w:tcBorders>
          </w:tcPr>
          <w:p w:rsidR="0083127F" w:rsidRPr="001D3E35" w:rsidRDefault="0083127F" w:rsidP="00A151A1">
            <w:pPr>
              <w:spacing w:after="58"/>
              <w:rPr>
                <w:b/>
                <w:bCs/>
                <w:color w:val="000000"/>
              </w:rPr>
            </w:pPr>
            <w:r w:rsidRPr="001D3E35">
              <w:rPr>
                <w:b/>
                <w:bCs/>
                <w:color w:val="000000"/>
              </w:rPr>
              <w:t>Harris County MUD 191</w:t>
            </w:r>
          </w:p>
        </w:tc>
        <w:tc>
          <w:tcPr>
            <w:tcW w:w="4860" w:type="dxa"/>
            <w:tcBorders>
              <w:top w:val="single" w:sz="7" w:space="0" w:color="000000"/>
              <w:left w:val="single" w:sz="7" w:space="0" w:color="000000"/>
              <w:bottom w:val="single" w:sz="7" w:space="0" w:color="000000"/>
              <w:right w:val="single" w:sz="7" w:space="0" w:color="000000"/>
            </w:tcBorders>
          </w:tcPr>
          <w:p w:rsidR="0083127F" w:rsidRPr="001D3E35" w:rsidRDefault="0083127F" w:rsidP="00A151A1">
            <w:pPr>
              <w:spacing w:after="58"/>
              <w:rPr>
                <w:color w:val="000000"/>
              </w:rPr>
            </w:pPr>
            <w:r w:rsidRPr="001D3E35">
              <w:rPr>
                <w:color w:val="000000"/>
              </w:rPr>
              <w:t>Villas at Willowbrook Homeowners Association</w:t>
            </w:r>
          </w:p>
        </w:tc>
      </w:tr>
      <w:tr w:rsidR="00A12D22" w:rsidRPr="001D3E35" w:rsidTr="00A151A1">
        <w:tc>
          <w:tcPr>
            <w:tcW w:w="2520" w:type="dxa"/>
            <w:vMerge w:val="restart"/>
            <w:tcBorders>
              <w:top w:val="single" w:sz="7" w:space="0" w:color="000000"/>
              <w:left w:val="single" w:sz="7" w:space="0" w:color="000000"/>
              <w:right w:val="single" w:sz="7" w:space="0" w:color="000000"/>
            </w:tcBorders>
          </w:tcPr>
          <w:p w:rsidR="00A12D22" w:rsidRPr="001D3E35" w:rsidRDefault="00A12D22" w:rsidP="00A151A1">
            <w:pPr>
              <w:spacing w:after="58"/>
              <w:rPr>
                <w:color w:val="000000"/>
                <w:highlight w:val="yellow"/>
              </w:rPr>
            </w:pPr>
            <w:r w:rsidRPr="001D3E35">
              <w:rPr>
                <w:color w:val="000000"/>
              </w:rPr>
              <w:t>Henderson</w:t>
            </w:r>
          </w:p>
          <w:p w:rsidR="00A12D22" w:rsidRPr="001D3E35" w:rsidRDefault="00A12D22" w:rsidP="00A151A1">
            <w:pPr>
              <w:spacing w:after="58"/>
              <w:rPr>
                <w:color w:val="000000"/>
                <w:highlight w:val="yellow"/>
              </w:rPr>
            </w:pPr>
          </w:p>
        </w:tc>
        <w:tc>
          <w:tcPr>
            <w:tcW w:w="2520" w:type="dxa"/>
            <w:tcBorders>
              <w:top w:val="single" w:sz="7" w:space="0" w:color="000000"/>
              <w:left w:val="single" w:sz="7" w:space="0" w:color="000000"/>
              <w:bottom w:val="single" w:sz="7" w:space="0" w:color="000000"/>
              <w:right w:val="single" w:sz="7" w:space="0" w:color="000000"/>
            </w:tcBorders>
          </w:tcPr>
          <w:p w:rsidR="00A12D22" w:rsidRPr="001D3E35" w:rsidRDefault="00A12D22" w:rsidP="00514BD8">
            <w:pPr>
              <w:spacing w:after="58"/>
              <w:rPr>
                <w:color w:val="000000"/>
                <w:szCs w:val="20"/>
                <w:highlight w:val="yellow"/>
              </w:rPr>
            </w:pPr>
            <w:r w:rsidRPr="001D3E35">
              <w:rPr>
                <w:b/>
                <w:bCs/>
                <w:color w:val="000000"/>
              </w:rPr>
              <w:t>Beachwood Estates</w:t>
            </w:r>
          </w:p>
        </w:tc>
        <w:tc>
          <w:tcPr>
            <w:tcW w:w="4860" w:type="dxa"/>
            <w:tcBorders>
              <w:top w:val="single" w:sz="7" w:space="0" w:color="000000"/>
              <w:left w:val="single" w:sz="7" w:space="0" w:color="000000"/>
              <w:bottom w:val="single" w:sz="7" w:space="0" w:color="000000"/>
              <w:right w:val="single" w:sz="7" w:space="0" w:color="000000"/>
            </w:tcBorders>
          </w:tcPr>
          <w:p w:rsidR="00A12D22" w:rsidRPr="001D3E35" w:rsidRDefault="00A12D22" w:rsidP="00514BD8">
            <w:pPr>
              <w:spacing w:after="58"/>
              <w:rPr>
                <w:color w:val="000000"/>
                <w:highlight w:val="yellow"/>
              </w:rPr>
            </w:pPr>
            <w:r w:rsidRPr="001D3E35">
              <w:rPr>
                <w:color w:val="000000"/>
              </w:rPr>
              <w:t>Beachwood Estates, Brentwood Estates, Deep Water Estates, Forest Shores, Greenwood Cove, Hidden Harbor, Indian Oaks, Oak Forest Estates, Pebble Beach, Seis Hombres, Three-Way View, Treasure Isle, Waterboard, Key Ranch Estates</w:t>
            </w:r>
          </w:p>
        </w:tc>
      </w:tr>
      <w:tr w:rsidR="00A12D22" w:rsidRPr="001D3E35" w:rsidTr="00A151A1">
        <w:tc>
          <w:tcPr>
            <w:tcW w:w="2520" w:type="dxa"/>
            <w:vMerge/>
            <w:tcBorders>
              <w:left w:val="single" w:sz="7" w:space="0" w:color="000000"/>
              <w:right w:val="single" w:sz="7" w:space="0" w:color="000000"/>
            </w:tcBorders>
          </w:tcPr>
          <w:p w:rsidR="00A12D22" w:rsidRPr="001D3E35" w:rsidRDefault="00A12D22" w:rsidP="00A151A1">
            <w:pPr>
              <w:spacing w:after="58"/>
              <w:rPr>
                <w:color w:val="000000"/>
                <w:highlight w:val="yellow"/>
              </w:rPr>
            </w:pPr>
          </w:p>
        </w:tc>
        <w:tc>
          <w:tcPr>
            <w:tcW w:w="252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spacing w:after="58"/>
              <w:rPr>
                <w:color w:val="000000"/>
                <w:highlight w:val="yellow"/>
              </w:rPr>
            </w:pPr>
            <w:r w:rsidRPr="001D3E35">
              <w:rPr>
                <w:b/>
                <w:bCs/>
                <w:color w:val="000000"/>
              </w:rPr>
              <w:t xml:space="preserve">Cherokee </w:t>
            </w:r>
            <w:smartTag w:uri="urn:schemas-microsoft-com:office:smarttags" w:element="PlaceType">
              <w:r w:rsidRPr="001D3E35">
                <w:rPr>
                  <w:b/>
                  <w:bCs/>
                  <w:color w:val="000000"/>
                </w:rPr>
                <w:t>Shores</w:t>
              </w:r>
            </w:smartTag>
          </w:p>
        </w:tc>
        <w:tc>
          <w:tcPr>
            <w:tcW w:w="486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spacing w:after="58"/>
              <w:rPr>
                <w:color w:val="000000"/>
              </w:rPr>
            </w:pPr>
            <w:r w:rsidRPr="001D3E35">
              <w:rPr>
                <w:color w:val="000000"/>
              </w:rPr>
              <w:t>Cherokee Shores, Deep Water Bay, Deer Island, Diamond Oaks, Glenn Road, Grandview Terrace, Moon Waters, Nee Toni Jo, Robinson Tract/Country Estates, Spillview Estates II, Taylor Tract, Timber Bay, Waterfront Shores, Wood Canyon Waters</w:t>
            </w:r>
          </w:p>
        </w:tc>
      </w:tr>
      <w:tr w:rsidR="00A12D22" w:rsidRPr="001D3E35" w:rsidTr="00A151A1">
        <w:tc>
          <w:tcPr>
            <w:tcW w:w="2520" w:type="dxa"/>
            <w:vMerge/>
            <w:tcBorders>
              <w:left w:val="single" w:sz="7" w:space="0" w:color="000000"/>
              <w:bottom w:val="single" w:sz="7" w:space="0" w:color="000000"/>
              <w:right w:val="single" w:sz="7" w:space="0" w:color="000000"/>
            </w:tcBorders>
          </w:tcPr>
          <w:p w:rsidR="00A12D22" w:rsidRPr="001D3E35" w:rsidRDefault="00A12D22" w:rsidP="00A151A1">
            <w:pPr>
              <w:spacing w:after="58"/>
              <w:rPr>
                <w:color w:val="000000"/>
              </w:rPr>
            </w:pPr>
          </w:p>
        </w:tc>
        <w:tc>
          <w:tcPr>
            <w:tcW w:w="252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spacing w:after="58"/>
              <w:rPr>
                <w:color w:val="000000"/>
              </w:rPr>
            </w:pPr>
            <w:r w:rsidRPr="001D3E35">
              <w:rPr>
                <w:b/>
                <w:bCs/>
                <w:color w:val="000000"/>
              </w:rPr>
              <w:t>Carolynn Estates</w:t>
            </w:r>
          </w:p>
        </w:tc>
        <w:tc>
          <w:tcPr>
            <w:tcW w:w="486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spacing w:after="58"/>
              <w:rPr>
                <w:color w:val="000000"/>
              </w:rPr>
            </w:pPr>
            <w:r w:rsidRPr="001D3E35">
              <w:rPr>
                <w:color w:val="000000"/>
              </w:rPr>
              <w:t>Pinnacle Club</w:t>
            </w:r>
          </w:p>
        </w:tc>
      </w:tr>
      <w:tr w:rsidR="00A12D22" w:rsidRPr="001D3E35" w:rsidTr="00833C44">
        <w:tc>
          <w:tcPr>
            <w:tcW w:w="252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spacing w:after="58"/>
              <w:rPr>
                <w:color w:val="000000"/>
                <w:highlight w:val="yellow"/>
              </w:rPr>
            </w:pPr>
            <w:r w:rsidRPr="001D3E35">
              <w:rPr>
                <w:color w:val="000000"/>
              </w:rPr>
              <w:t>Medina</w:t>
            </w:r>
          </w:p>
        </w:tc>
        <w:tc>
          <w:tcPr>
            <w:tcW w:w="2520" w:type="dxa"/>
            <w:tcBorders>
              <w:top w:val="single" w:sz="7" w:space="0" w:color="000000"/>
              <w:left w:val="single" w:sz="7" w:space="0" w:color="000000"/>
              <w:bottom w:val="single" w:sz="7" w:space="0" w:color="000000"/>
              <w:right w:val="single" w:sz="7" w:space="0" w:color="000000"/>
            </w:tcBorders>
          </w:tcPr>
          <w:p w:rsidR="00A12D22" w:rsidRPr="001D3E35" w:rsidRDefault="00DF5DDB" w:rsidP="00B926F7">
            <w:pPr>
              <w:spacing w:after="58"/>
              <w:rPr>
                <w:color w:val="000000"/>
                <w:highlight w:val="yellow"/>
              </w:rPr>
            </w:pPr>
            <w:r w:rsidRPr="001D3E35">
              <w:rPr>
                <w:b/>
                <w:bCs/>
                <w:color w:val="000000"/>
              </w:rPr>
              <w:t>Holiday Villages of Medina</w:t>
            </w:r>
            <w:r w:rsidR="00B926F7" w:rsidRPr="001D3E35">
              <w:rPr>
                <w:b/>
                <w:bCs/>
                <w:color w:val="000000"/>
              </w:rPr>
              <w:t xml:space="preserve"> Lake</w:t>
            </w:r>
          </w:p>
        </w:tc>
        <w:tc>
          <w:tcPr>
            <w:tcW w:w="486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spacing w:after="58"/>
              <w:rPr>
                <w:color w:val="000000"/>
                <w:highlight w:val="yellow"/>
              </w:rPr>
            </w:pPr>
            <w:r w:rsidRPr="001D3E35">
              <w:rPr>
                <w:color w:val="000000"/>
              </w:rPr>
              <w:t>Holiday Villages of Medina</w:t>
            </w:r>
          </w:p>
        </w:tc>
      </w:tr>
      <w:tr w:rsidR="00A12D22" w:rsidRPr="001D3E35" w:rsidTr="00833C44">
        <w:tc>
          <w:tcPr>
            <w:tcW w:w="252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spacing w:after="58"/>
              <w:rPr>
                <w:color w:val="000000"/>
              </w:rPr>
            </w:pPr>
            <w:r w:rsidRPr="001D3E35">
              <w:rPr>
                <w:color w:val="000000"/>
              </w:rPr>
              <w:t>Montgomery</w:t>
            </w:r>
          </w:p>
        </w:tc>
        <w:tc>
          <w:tcPr>
            <w:tcW w:w="2520" w:type="dxa"/>
            <w:tcBorders>
              <w:top w:val="single" w:sz="7" w:space="0" w:color="000000"/>
              <w:left w:val="single" w:sz="7" w:space="0" w:color="000000"/>
              <w:bottom w:val="single" w:sz="7" w:space="0" w:color="000000"/>
              <w:right w:val="single" w:sz="7" w:space="0" w:color="000000"/>
            </w:tcBorders>
          </w:tcPr>
          <w:p w:rsidR="00A12D22" w:rsidRPr="001D3E35" w:rsidRDefault="00A12D22" w:rsidP="00514BD8">
            <w:pPr>
              <w:spacing w:after="58"/>
              <w:rPr>
                <w:color w:val="000000"/>
                <w:highlight w:val="yellow"/>
              </w:rPr>
            </w:pPr>
            <w:r w:rsidRPr="001D3E35">
              <w:rPr>
                <w:b/>
                <w:bCs/>
                <w:color w:val="000000"/>
              </w:rPr>
              <w:t>Decker Hills</w:t>
            </w:r>
          </w:p>
        </w:tc>
        <w:tc>
          <w:tcPr>
            <w:tcW w:w="4860" w:type="dxa"/>
            <w:tcBorders>
              <w:top w:val="single" w:sz="7" w:space="0" w:color="000000"/>
              <w:left w:val="single" w:sz="7" w:space="0" w:color="000000"/>
              <w:bottom w:val="single" w:sz="7" w:space="0" w:color="000000"/>
              <w:right w:val="single" w:sz="7" w:space="0" w:color="000000"/>
            </w:tcBorders>
          </w:tcPr>
          <w:p w:rsidR="00A12D22" w:rsidRPr="001D3E35" w:rsidRDefault="00A12D22" w:rsidP="00514BD8">
            <w:pPr>
              <w:spacing w:after="58"/>
              <w:rPr>
                <w:color w:val="000000"/>
              </w:rPr>
            </w:pPr>
            <w:r w:rsidRPr="001D3E35">
              <w:rPr>
                <w:color w:val="000000"/>
              </w:rPr>
              <w:t xml:space="preserve">Champions Glen, Decker Hills, Hidden Lake Estates, Inverness Crossing </w:t>
            </w:r>
          </w:p>
        </w:tc>
      </w:tr>
      <w:tr w:rsidR="00A12D22" w:rsidRPr="001D3E35" w:rsidTr="00A151A1">
        <w:tc>
          <w:tcPr>
            <w:tcW w:w="2520" w:type="dxa"/>
            <w:vMerge w:val="restart"/>
            <w:tcBorders>
              <w:top w:val="single" w:sz="7" w:space="0" w:color="000000"/>
              <w:left w:val="single" w:sz="7" w:space="0" w:color="000000"/>
              <w:right w:val="single" w:sz="7" w:space="0" w:color="000000"/>
            </w:tcBorders>
          </w:tcPr>
          <w:p w:rsidR="00A12D22" w:rsidRPr="001D3E35" w:rsidRDefault="00A12D22" w:rsidP="00A151A1">
            <w:pPr>
              <w:spacing w:after="58"/>
              <w:rPr>
                <w:color w:val="000000"/>
              </w:rPr>
            </w:pPr>
            <w:r w:rsidRPr="001D3E35">
              <w:rPr>
                <w:color w:val="000000"/>
              </w:rPr>
              <w:t>San Jacinto</w:t>
            </w:r>
          </w:p>
          <w:p w:rsidR="00A12D22" w:rsidRPr="001D3E35" w:rsidRDefault="00A12D22" w:rsidP="00A151A1">
            <w:pPr>
              <w:spacing w:after="58"/>
              <w:rPr>
                <w:color w:val="000000"/>
              </w:rPr>
            </w:pPr>
          </w:p>
        </w:tc>
        <w:tc>
          <w:tcPr>
            <w:tcW w:w="252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spacing w:after="58"/>
              <w:rPr>
                <w:color w:val="000000"/>
              </w:rPr>
            </w:pPr>
            <w:r w:rsidRPr="001D3E35">
              <w:rPr>
                <w:b/>
                <w:bCs/>
                <w:color w:val="000000"/>
              </w:rPr>
              <w:t>Blue Water Cove</w:t>
            </w:r>
          </w:p>
        </w:tc>
        <w:tc>
          <w:tcPr>
            <w:tcW w:w="486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spacing w:after="58"/>
              <w:rPr>
                <w:color w:val="000000"/>
              </w:rPr>
            </w:pPr>
            <w:r w:rsidRPr="001D3E35">
              <w:rPr>
                <w:color w:val="000000"/>
              </w:rPr>
              <w:t>Blue Water Cove</w:t>
            </w:r>
          </w:p>
        </w:tc>
      </w:tr>
      <w:tr w:rsidR="00A12D22" w:rsidRPr="001D3E35" w:rsidTr="00A151A1">
        <w:tc>
          <w:tcPr>
            <w:tcW w:w="2520" w:type="dxa"/>
            <w:vMerge/>
            <w:tcBorders>
              <w:left w:val="single" w:sz="7" w:space="0" w:color="000000"/>
              <w:bottom w:val="single" w:sz="7" w:space="0" w:color="000000"/>
              <w:right w:val="single" w:sz="7" w:space="0" w:color="000000"/>
            </w:tcBorders>
          </w:tcPr>
          <w:p w:rsidR="00A12D22" w:rsidRPr="001D3E35" w:rsidRDefault="00A12D22" w:rsidP="00A151A1">
            <w:pPr>
              <w:spacing w:after="58"/>
              <w:rPr>
                <w:color w:val="000000"/>
              </w:rPr>
            </w:pPr>
          </w:p>
        </w:tc>
        <w:tc>
          <w:tcPr>
            <w:tcW w:w="2520" w:type="dxa"/>
            <w:tcBorders>
              <w:top w:val="single" w:sz="7" w:space="0" w:color="000000"/>
              <w:left w:val="single" w:sz="7" w:space="0" w:color="000000"/>
              <w:bottom w:val="single" w:sz="7" w:space="0" w:color="000000"/>
              <w:right w:val="single" w:sz="7" w:space="0" w:color="000000"/>
            </w:tcBorders>
          </w:tcPr>
          <w:p w:rsidR="00A12D22" w:rsidRPr="001D3E35" w:rsidRDefault="00A12D22" w:rsidP="00D04010">
            <w:pPr>
              <w:spacing w:after="58"/>
              <w:rPr>
                <w:color w:val="000000"/>
              </w:rPr>
            </w:pPr>
            <w:r w:rsidRPr="001D3E35">
              <w:rPr>
                <w:b/>
                <w:bCs/>
                <w:color w:val="000000"/>
              </w:rPr>
              <w:t xml:space="preserve">Holiday Villages of </w:t>
            </w:r>
            <w:r w:rsidR="00BE0209" w:rsidRPr="001D3E35">
              <w:rPr>
                <w:b/>
                <w:bCs/>
                <w:color w:val="000000"/>
              </w:rPr>
              <w:t xml:space="preserve">Lake </w:t>
            </w:r>
            <w:r w:rsidRPr="001D3E35">
              <w:rPr>
                <w:b/>
                <w:bCs/>
                <w:color w:val="000000"/>
              </w:rPr>
              <w:t>Livingston</w:t>
            </w:r>
          </w:p>
        </w:tc>
        <w:tc>
          <w:tcPr>
            <w:tcW w:w="4860" w:type="dxa"/>
            <w:tcBorders>
              <w:top w:val="single" w:sz="7" w:space="0" w:color="000000"/>
              <w:left w:val="single" w:sz="7" w:space="0" w:color="000000"/>
              <w:bottom w:val="single" w:sz="7" w:space="0" w:color="000000"/>
              <w:right w:val="single" w:sz="7" w:space="0" w:color="000000"/>
            </w:tcBorders>
          </w:tcPr>
          <w:p w:rsidR="00A12D22" w:rsidRPr="001D3E35" w:rsidRDefault="00A12D22" w:rsidP="005C64AF">
            <w:pPr>
              <w:spacing w:after="58"/>
              <w:rPr>
                <w:color w:val="000000"/>
              </w:rPr>
            </w:pPr>
            <w:r w:rsidRPr="001D3E35">
              <w:rPr>
                <w:color w:val="000000"/>
              </w:rPr>
              <w:t>Holiday Villages of Livingston, Somerset Shores</w:t>
            </w:r>
          </w:p>
        </w:tc>
      </w:tr>
      <w:tr w:rsidR="00A12D22" w:rsidRPr="001D3E35" w:rsidTr="00833C44">
        <w:tc>
          <w:tcPr>
            <w:tcW w:w="252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spacing w:after="58"/>
              <w:rPr>
                <w:color w:val="000000"/>
              </w:rPr>
            </w:pPr>
          </w:p>
        </w:tc>
        <w:tc>
          <w:tcPr>
            <w:tcW w:w="252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spacing w:after="58"/>
              <w:rPr>
                <w:color w:val="000000"/>
              </w:rPr>
            </w:pPr>
          </w:p>
        </w:tc>
        <w:tc>
          <w:tcPr>
            <w:tcW w:w="486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spacing w:after="58"/>
              <w:rPr>
                <w:color w:val="000000"/>
              </w:rPr>
            </w:pPr>
          </w:p>
        </w:tc>
      </w:tr>
      <w:tr w:rsidR="00A12D22" w:rsidRPr="001D3E35" w:rsidTr="00833C44">
        <w:tc>
          <w:tcPr>
            <w:tcW w:w="252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spacing w:after="58"/>
              <w:rPr>
                <w:color w:val="000000"/>
              </w:rPr>
            </w:pPr>
            <w:r w:rsidRPr="001D3E35">
              <w:rPr>
                <w:color w:val="000000"/>
              </w:rPr>
              <w:t>Trinity</w:t>
            </w:r>
          </w:p>
        </w:tc>
        <w:tc>
          <w:tcPr>
            <w:tcW w:w="252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spacing w:after="58"/>
              <w:rPr>
                <w:color w:val="000000"/>
              </w:rPr>
            </w:pPr>
            <w:r w:rsidRPr="001D3E35">
              <w:rPr>
                <w:b/>
                <w:bCs/>
                <w:color w:val="000000"/>
              </w:rPr>
              <w:t>Harbor Point</w:t>
            </w:r>
          </w:p>
        </w:tc>
        <w:tc>
          <w:tcPr>
            <w:tcW w:w="486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spacing w:after="58"/>
              <w:rPr>
                <w:color w:val="000000"/>
              </w:rPr>
            </w:pPr>
            <w:r w:rsidRPr="001D3E35">
              <w:rPr>
                <w:color w:val="000000"/>
              </w:rPr>
              <w:t>Harbor Point</w:t>
            </w:r>
          </w:p>
        </w:tc>
      </w:tr>
      <w:tr w:rsidR="00A12D22" w:rsidRPr="001D3E35" w:rsidTr="00833C44">
        <w:tc>
          <w:tcPr>
            <w:tcW w:w="252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spacing w:after="58"/>
              <w:rPr>
                <w:color w:val="000000"/>
              </w:rPr>
            </w:pPr>
            <w:r w:rsidRPr="001D3E35">
              <w:rPr>
                <w:color w:val="000000"/>
              </w:rPr>
              <w:t>Wood</w:t>
            </w:r>
          </w:p>
        </w:tc>
        <w:tc>
          <w:tcPr>
            <w:tcW w:w="2520" w:type="dxa"/>
            <w:tcBorders>
              <w:top w:val="single" w:sz="7" w:space="0" w:color="000000"/>
              <w:left w:val="single" w:sz="7" w:space="0" w:color="000000"/>
              <w:bottom w:val="single" w:sz="7" w:space="0" w:color="000000"/>
              <w:right w:val="single" w:sz="7" w:space="0" w:color="000000"/>
            </w:tcBorders>
          </w:tcPr>
          <w:p w:rsidR="00A12D22" w:rsidRPr="001D3E35" w:rsidRDefault="00DF5DDB" w:rsidP="00A151A1">
            <w:pPr>
              <w:spacing w:after="58"/>
              <w:rPr>
                <w:color w:val="000000"/>
              </w:rPr>
            </w:pPr>
            <w:r w:rsidRPr="001D3E35">
              <w:rPr>
                <w:b/>
                <w:bCs/>
                <w:color w:val="000000"/>
              </w:rPr>
              <w:t>Lake Fork Estates</w:t>
            </w:r>
          </w:p>
        </w:tc>
        <w:tc>
          <w:tcPr>
            <w:tcW w:w="4860" w:type="dxa"/>
            <w:tcBorders>
              <w:top w:val="single" w:sz="7" w:space="0" w:color="000000"/>
              <w:left w:val="single" w:sz="7" w:space="0" w:color="000000"/>
              <w:bottom w:val="single" w:sz="7" w:space="0" w:color="000000"/>
              <w:right w:val="single" w:sz="7" w:space="0" w:color="000000"/>
            </w:tcBorders>
          </w:tcPr>
          <w:p w:rsidR="00A12D22" w:rsidRPr="001D3E35" w:rsidRDefault="00A12D22" w:rsidP="00A151A1">
            <w:pPr>
              <w:spacing w:after="58"/>
              <w:rPr>
                <w:color w:val="000000"/>
              </w:rPr>
            </w:pPr>
            <w:r w:rsidRPr="001D3E35">
              <w:rPr>
                <w:color w:val="000000"/>
              </w:rPr>
              <w:t>Holiday Villages of Fork</w:t>
            </w:r>
          </w:p>
        </w:tc>
      </w:tr>
    </w:tbl>
    <w:p w:rsidR="00514BD8" w:rsidRPr="001D3E35" w:rsidRDefault="00514BD8" w:rsidP="00514BD8"/>
    <w:p w:rsidR="00514BD8" w:rsidRPr="001D3E35" w:rsidRDefault="00514BD8" w:rsidP="00514BD8"/>
    <w:p w:rsidR="00514BD8" w:rsidRPr="001D3E35" w:rsidRDefault="00514BD8" w:rsidP="00514BD8"/>
    <w:p w:rsidR="00514BD8" w:rsidRPr="001D3E35" w:rsidRDefault="00514BD8" w:rsidP="00514BD8"/>
    <w:p w:rsidR="00514BD8" w:rsidRPr="001D3E35" w:rsidRDefault="00514BD8" w:rsidP="00514BD8"/>
    <w:p w:rsidR="00514BD8" w:rsidRPr="001D3E35" w:rsidRDefault="00514BD8" w:rsidP="00514BD8"/>
    <w:p w:rsidR="00594EB5" w:rsidRDefault="00594EB5" w:rsidP="00514BD8"/>
    <w:p w:rsidR="001D3E35" w:rsidRDefault="001D3E35" w:rsidP="00514BD8"/>
    <w:p w:rsidR="001D3E35" w:rsidRDefault="001D3E35" w:rsidP="00514BD8"/>
    <w:p w:rsidR="001D3E35" w:rsidRPr="001D3E35" w:rsidRDefault="001D3E35" w:rsidP="00514BD8"/>
    <w:p w:rsidR="00594EB5" w:rsidRPr="001D3E35" w:rsidRDefault="00594EB5" w:rsidP="00514BD8"/>
    <w:p w:rsidR="00594EB5" w:rsidRPr="001D3E35" w:rsidRDefault="00594EB5" w:rsidP="00514BD8"/>
    <w:p w:rsidR="00594EB5" w:rsidRPr="001D3E35" w:rsidRDefault="00594EB5" w:rsidP="00514BD8"/>
    <w:p w:rsidR="00594EB5" w:rsidRPr="001D3E35" w:rsidRDefault="00594EB5" w:rsidP="00514BD8"/>
    <w:p w:rsidR="00594EB5" w:rsidRPr="001D3E35" w:rsidRDefault="001D3E35" w:rsidP="00514BD8">
      <w:pPr>
        <w:rPr>
          <w:b/>
        </w:rPr>
      </w:pPr>
      <w:r w:rsidRPr="001D3E35">
        <w:rPr>
          <w:b/>
        </w:rPr>
        <w:t>Docket No. 45715</w:t>
      </w:r>
    </w:p>
    <w:p w:rsidR="001D3E35" w:rsidRDefault="001D3E35">
      <w:pPr>
        <w:widowControl/>
        <w:autoSpaceDE/>
        <w:autoSpaceDN/>
        <w:adjustRightInd/>
        <w:rPr>
          <w:u w:val="single"/>
        </w:rPr>
      </w:pPr>
      <w:r>
        <w:rPr>
          <w:u w:val="single"/>
        </w:rPr>
        <w:br w:type="page"/>
      </w:r>
    </w:p>
    <w:p w:rsidR="00C6080C" w:rsidRPr="001D3E35" w:rsidRDefault="00C6080C" w:rsidP="00A151A1">
      <w:pPr>
        <w:widowControl/>
        <w:tabs>
          <w:tab w:val="right" w:pos="9900"/>
        </w:tabs>
      </w:pPr>
      <w:r w:rsidRPr="001D3E35">
        <w:rPr>
          <w:u w:val="single"/>
        </w:rPr>
        <w:lastRenderedPageBreak/>
        <w:t>Monarch Utilities I. L.P.</w:t>
      </w:r>
      <w:r w:rsidRPr="001D3E35">
        <w:t xml:space="preserve"> </w:t>
      </w:r>
      <w:r w:rsidRPr="001D3E35">
        <w:tab/>
        <w:t>Sewer Tariff Page No.</w:t>
      </w:r>
      <w:r>
        <w:t xml:space="preserve"> </w:t>
      </w:r>
      <w:r w:rsidR="00CC1952">
        <w:t>2</w:t>
      </w:r>
    </w:p>
    <w:p w:rsidR="00C6080C" w:rsidRPr="001D3E35" w:rsidRDefault="00C6080C" w:rsidP="00C6080C">
      <w:pPr>
        <w:widowControl/>
        <w:tabs>
          <w:tab w:val="right" w:pos="9360"/>
        </w:tabs>
        <w:rPr>
          <w:b/>
          <w:i/>
        </w:rPr>
      </w:pPr>
      <w:r w:rsidRPr="001D3E35">
        <w:rPr>
          <w:b/>
          <w:i/>
        </w:rPr>
        <w:t>Villas of Willowbrook</w:t>
      </w:r>
    </w:p>
    <w:p w:rsidR="00C6080C" w:rsidRPr="001D3E35" w:rsidRDefault="00C6080C" w:rsidP="00C6080C">
      <w:pPr>
        <w:widowControl/>
        <w:jc w:val="center"/>
      </w:pPr>
      <w:r w:rsidRPr="001D3E35">
        <w:t>SECTION 1.0 - RATE SCHEDULE</w:t>
      </w:r>
    </w:p>
    <w:p w:rsidR="00C6080C" w:rsidRPr="001D3E35" w:rsidRDefault="00C6080C" w:rsidP="00C6080C"/>
    <w:p w:rsidR="00C6080C" w:rsidRPr="001D3E35" w:rsidRDefault="00C6080C" w:rsidP="00C6080C">
      <w:pPr>
        <w:widowControl/>
      </w:pPr>
      <w:r w:rsidRPr="001D3E35">
        <w:rPr>
          <w:u w:val="single"/>
        </w:rPr>
        <w:t>Section 1.01 - Rates</w:t>
      </w:r>
    </w:p>
    <w:p w:rsidR="00C6080C" w:rsidRPr="001D3E35" w:rsidRDefault="00C6080C" w:rsidP="00C6080C">
      <w:pPr>
        <w:widowControl/>
        <w:tabs>
          <w:tab w:val="right" w:pos="9360"/>
        </w:tabs>
        <w:rPr>
          <w:u w:val="single"/>
        </w:rPr>
      </w:pPr>
    </w:p>
    <w:p w:rsidR="00C6080C" w:rsidRPr="001D3E35" w:rsidRDefault="00C6080C" w:rsidP="00C6080C">
      <w:pPr>
        <w:tabs>
          <w:tab w:val="left" w:pos="2880"/>
          <w:tab w:val="left" w:pos="6480"/>
        </w:tabs>
      </w:pPr>
      <w:r w:rsidRPr="001D3E35">
        <w:tab/>
      </w:r>
      <w:r w:rsidRPr="001D3E35">
        <w:rPr>
          <w:u w:val="single"/>
        </w:rPr>
        <w:t xml:space="preserve">Monthly </w:t>
      </w:r>
      <w:r w:rsidR="00F42D5E">
        <w:rPr>
          <w:u w:val="single"/>
        </w:rPr>
        <w:t>Flat Rate</w:t>
      </w:r>
    </w:p>
    <w:p w:rsidR="00C6080C" w:rsidRPr="001D3E35" w:rsidRDefault="00C6080C" w:rsidP="00F42D5E">
      <w:pPr>
        <w:tabs>
          <w:tab w:val="left" w:pos="-1440"/>
          <w:tab w:val="left" w:pos="-720"/>
          <w:tab w:val="left" w:pos="3240"/>
        </w:tabs>
      </w:pPr>
      <w:r w:rsidRPr="001D3E35">
        <w:t>Residential</w:t>
      </w:r>
      <w:r w:rsidRPr="001D3E35">
        <w:tab/>
      </w:r>
      <w:r w:rsidRPr="001D3E35">
        <w:rPr>
          <w:u w:val="single"/>
        </w:rPr>
        <w:t>$10.00</w:t>
      </w:r>
      <w:r w:rsidRPr="001D3E35">
        <w:t xml:space="preserve">  </w:t>
      </w:r>
    </w:p>
    <w:p w:rsidR="00F42D5E" w:rsidRDefault="00F42D5E" w:rsidP="00C6080C">
      <w:pPr>
        <w:widowControl/>
        <w:tabs>
          <w:tab w:val="left" w:pos="2880"/>
          <w:tab w:val="right" w:pos="9360"/>
        </w:tabs>
      </w:pPr>
    </w:p>
    <w:p w:rsidR="00F42D5E" w:rsidRPr="00A151A1" w:rsidRDefault="00A151A1" w:rsidP="00A151A1">
      <w:pPr>
        <w:tabs>
          <w:tab w:val="left" w:pos="2880"/>
          <w:tab w:val="left" w:pos="7740"/>
        </w:tabs>
      </w:pPr>
      <w:r w:rsidRPr="00A151A1">
        <w:tab/>
      </w:r>
      <w:r w:rsidR="00F42D5E" w:rsidRPr="00A151A1">
        <w:rPr>
          <w:u w:val="single"/>
        </w:rPr>
        <w:t xml:space="preserve">Monthly </w:t>
      </w:r>
      <w:r>
        <w:rPr>
          <w:u w:val="single"/>
        </w:rPr>
        <w:t>Minimum Rate</w:t>
      </w:r>
      <w:r w:rsidR="00F42D5E" w:rsidRPr="00A151A1">
        <w:tab/>
      </w:r>
      <w:r w:rsidR="00F42D5E" w:rsidRPr="00A151A1">
        <w:rPr>
          <w:u w:val="single"/>
        </w:rPr>
        <w:t>Gallonage Charge</w:t>
      </w:r>
    </w:p>
    <w:p w:rsidR="00C6080C" w:rsidRPr="001D3E35" w:rsidRDefault="00C6080C" w:rsidP="00A151A1">
      <w:pPr>
        <w:widowControl/>
        <w:tabs>
          <w:tab w:val="left" w:pos="2880"/>
          <w:tab w:val="right" w:pos="9900"/>
        </w:tabs>
        <w:rPr>
          <w:u w:val="single"/>
        </w:rPr>
      </w:pPr>
      <w:r w:rsidRPr="001D3E35">
        <w:t>Non-Residential</w:t>
      </w:r>
      <w:r w:rsidRPr="001D3E35">
        <w:tab/>
      </w:r>
      <w:r w:rsidRPr="00F42D5E">
        <w:rPr>
          <w:u w:val="single"/>
        </w:rPr>
        <w:t>$15.00</w:t>
      </w:r>
      <w:r w:rsidRPr="00F42D5E">
        <w:t xml:space="preserve"> </w:t>
      </w:r>
      <w:r w:rsidRPr="00A151A1">
        <w:rPr>
          <w:sz w:val="18"/>
          <w:szCs w:val="18"/>
        </w:rPr>
        <w:t>(includes 1,000 gallons)</w:t>
      </w:r>
      <w:r w:rsidRPr="001D3E35">
        <w:t xml:space="preserve">  </w:t>
      </w:r>
      <w:r w:rsidR="00F42D5E">
        <w:tab/>
      </w:r>
      <w:r w:rsidRPr="00F42D5E">
        <w:rPr>
          <w:u w:val="single"/>
        </w:rPr>
        <w:t>$1.5</w:t>
      </w:r>
      <w:r w:rsidR="00517A27">
        <w:rPr>
          <w:u w:val="single"/>
        </w:rPr>
        <w:t>0</w:t>
      </w:r>
      <w:r w:rsidRPr="001D3E35">
        <w:t xml:space="preserve"> </w:t>
      </w:r>
      <w:r w:rsidRPr="001D3E35">
        <w:rPr>
          <w:sz w:val="18"/>
          <w:szCs w:val="18"/>
        </w:rPr>
        <w:t>per 1,000 gallons over 1,000</w:t>
      </w:r>
    </w:p>
    <w:p w:rsidR="00C6080C" w:rsidRPr="001D3E35" w:rsidRDefault="00C6080C" w:rsidP="00C6080C">
      <w:pPr>
        <w:widowControl/>
        <w:tabs>
          <w:tab w:val="right" w:pos="9360"/>
        </w:tabs>
        <w:rPr>
          <w:u w:val="single"/>
        </w:rPr>
      </w:pPr>
    </w:p>
    <w:p w:rsidR="00A151A1" w:rsidRPr="009076BE" w:rsidRDefault="00A151A1" w:rsidP="00A151A1">
      <w:pPr>
        <w:widowControl/>
        <w:tabs>
          <w:tab w:val="left" w:pos="1260"/>
          <w:tab w:val="left" w:pos="2880"/>
          <w:tab w:val="left" w:pos="5040"/>
          <w:tab w:val="left" w:pos="6840"/>
          <w:tab w:val="right" w:pos="9360"/>
        </w:tabs>
        <w:jc w:val="both"/>
      </w:pPr>
      <w:r w:rsidRPr="009076BE">
        <w:t xml:space="preserve">Cash </w:t>
      </w:r>
      <w:r w:rsidRPr="009076BE">
        <w:rPr>
          <w:u w:val="single"/>
        </w:rPr>
        <w:t>X</w:t>
      </w:r>
      <w:r w:rsidRPr="009076BE">
        <w:t xml:space="preserve">, Check </w:t>
      </w:r>
      <w:r w:rsidRPr="009076BE">
        <w:rPr>
          <w:u w:val="single"/>
        </w:rPr>
        <w:t>X</w:t>
      </w:r>
      <w:r w:rsidRPr="009076BE">
        <w:t xml:space="preserve">, Money Order </w:t>
      </w:r>
      <w:r w:rsidRPr="009076BE">
        <w:rPr>
          <w:u w:val="single"/>
        </w:rPr>
        <w:t>X</w:t>
      </w:r>
      <w:r w:rsidRPr="009076BE">
        <w:t xml:space="preserve">, MasterCard </w:t>
      </w:r>
      <w:r w:rsidRPr="009076BE">
        <w:rPr>
          <w:u w:val="single"/>
        </w:rPr>
        <w:t>X</w:t>
      </w:r>
      <w:r w:rsidRPr="009076BE">
        <w:t xml:space="preserve">, Visa </w:t>
      </w:r>
      <w:r w:rsidRPr="009076BE">
        <w:rPr>
          <w:u w:val="single"/>
        </w:rPr>
        <w:t>X</w:t>
      </w:r>
      <w:r w:rsidRPr="009076BE">
        <w:t xml:space="preserve">, Electronic Fund Transfer </w:t>
      </w:r>
      <w:r w:rsidRPr="009076BE">
        <w:rPr>
          <w:u w:val="single"/>
        </w:rPr>
        <w:t>X</w:t>
      </w:r>
    </w:p>
    <w:p w:rsidR="00A151A1" w:rsidRPr="009076BE" w:rsidRDefault="00A151A1" w:rsidP="00A151A1">
      <w:pPr>
        <w:widowControl/>
        <w:ind w:left="720"/>
        <w:jc w:val="both"/>
        <w:rPr>
          <w:sz w:val="18"/>
          <w:szCs w:val="18"/>
        </w:rPr>
      </w:pPr>
      <w:r w:rsidRPr="009076BE">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rsidR="00A151A1" w:rsidRPr="00F74B63" w:rsidRDefault="00A151A1" w:rsidP="00F74B63">
      <w:pPr>
        <w:widowControl/>
      </w:pPr>
    </w:p>
    <w:p w:rsidR="00A151A1" w:rsidRPr="009076BE" w:rsidRDefault="00A151A1" w:rsidP="00F74B63">
      <w:pPr>
        <w:widowControl/>
        <w:tabs>
          <w:tab w:val="right" w:leader="dot" w:pos="9900"/>
        </w:tabs>
      </w:pPr>
      <w:r w:rsidRPr="009076BE">
        <w:t>REGULATORY ASSESSMENT</w:t>
      </w:r>
      <w:r w:rsidRPr="009076BE">
        <w:tab/>
      </w:r>
      <w:r w:rsidRPr="009076BE">
        <w:rPr>
          <w:u w:val="single"/>
        </w:rPr>
        <w:t>1.0%</w:t>
      </w:r>
    </w:p>
    <w:p w:rsidR="00A151A1" w:rsidRPr="003E1F13" w:rsidRDefault="00A151A1" w:rsidP="00A151A1">
      <w:pPr>
        <w:ind w:left="720"/>
        <w:jc w:val="both"/>
        <w:rPr>
          <w:sz w:val="18"/>
          <w:szCs w:val="18"/>
        </w:rPr>
      </w:pPr>
      <w:r w:rsidRPr="003E1F13">
        <w:rPr>
          <w:sz w:val="18"/>
          <w:szCs w:val="18"/>
        </w:rPr>
        <w:t>PUC RULES REQUIRE THE UTILITY TO COLLECT A FEE OF ONE PERCENT OF THE RETAIL MONTHLY BILL AND TO REMIT THE FEE TO THE TCEQ.</w:t>
      </w:r>
    </w:p>
    <w:p w:rsidR="00C6080C" w:rsidRPr="001D3E35" w:rsidRDefault="00C6080C" w:rsidP="00C6080C">
      <w:pPr>
        <w:widowControl/>
        <w:tabs>
          <w:tab w:val="right" w:pos="9360"/>
        </w:tabs>
        <w:rPr>
          <w:u w:val="single"/>
        </w:rPr>
      </w:pPr>
    </w:p>
    <w:p w:rsidR="00A151A1" w:rsidRPr="0039536B" w:rsidRDefault="00A151A1" w:rsidP="00A151A1">
      <w:pPr>
        <w:rPr>
          <w:u w:val="single"/>
        </w:rPr>
      </w:pPr>
      <w:r w:rsidRPr="0039536B">
        <w:rPr>
          <w:u w:val="single"/>
        </w:rPr>
        <w:t>Section 1.02 – Miscellaneous Fees</w:t>
      </w:r>
    </w:p>
    <w:p w:rsidR="00A151A1" w:rsidRPr="0039536B" w:rsidRDefault="00A151A1" w:rsidP="00A151A1"/>
    <w:p w:rsidR="00A151A1" w:rsidRPr="0039536B" w:rsidRDefault="00A151A1" w:rsidP="00A151A1">
      <w:pPr>
        <w:tabs>
          <w:tab w:val="right" w:leader="dot" w:pos="9900"/>
        </w:tabs>
      </w:pPr>
      <w:r w:rsidRPr="0039536B">
        <w:t>TAP FEE</w:t>
      </w:r>
      <w:r w:rsidRPr="0039536B">
        <w:tab/>
      </w:r>
      <w:r w:rsidRPr="0039536B">
        <w:rPr>
          <w:u w:val="single"/>
        </w:rPr>
        <w:t>Actual Cost</w:t>
      </w:r>
      <w:r w:rsidR="00132ED1">
        <w:rPr>
          <w:u w:val="single"/>
        </w:rPr>
        <w:t xml:space="preserve"> plus 200%</w:t>
      </w:r>
    </w:p>
    <w:p w:rsidR="00A151A1" w:rsidRPr="0039536B" w:rsidRDefault="00A151A1" w:rsidP="00A151A1">
      <w:pPr>
        <w:ind w:left="720"/>
        <w:jc w:val="both"/>
        <w:rPr>
          <w:sz w:val="18"/>
          <w:szCs w:val="18"/>
        </w:rPr>
      </w:pPr>
      <w:r w:rsidRPr="0039536B">
        <w:rPr>
          <w:sz w:val="18"/>
          <w:szCs w:val="18"/>
        </w:rPr>
        <w:t>TAP FEE IS THE UTILITY’S ACTUAL COST FOR MATERIALS AND LABOR FOR TAP SIZE INSTALLED</w:t>
      </w:r>
      <w:r w:rsidR="00132ED1">
        <w:rPr>
          <w:sz w:val="18"/>
          <w:szCs w:val="18"/>
        </w:rPr>
        <w:t xml:space="preserve"> PLUS 200%, BUT IN NO EVENT WILL EXCEED THREE TIMES THE ACTUAL COST</w:t>
      </w:r>
      <w:r w:rsidRPr="0039536B">
        <w:rPr>
          <w:sz w:val="18"/>
          <w:szCs w:val="18"/>
        </w:rPr>
        <w:t xml:space="preserve">. </w:t>
      </w:r>
    </w:p>
    <w:p w:rsidR="00A151A1" w:rsidRPr="0039536B" w:rsidRDefault="00A151A1" w:rsidP="00A151A1">
      <w:pPr>
        <w:widowControl/>
        <w:tabs>
          <w:tab w:val="left" w:pos="-1440"/>
        </w:tabs>
      </w:pPr>
    </w:p>
    <w:p w:rsidR="00A151A1" w:rsidRPr="0039536B" w:rsidRDefault="00A151A1" w:rsidP="00A151A1">
      <w:pPr>
        <w:widowControl/>
      </w:pPr>
      <w:r w:rsidRPr="0039536B">
        <w:t>RECONNECTION FEE</w:t>
      </w:r>
    </w:p>
    <w:p w:rsidR="00A151A1" w:rsidRPr="0039536B" w:rsidRDefault="00A151A1" w:rsidP="00A151A1">
      <w:pPr>
        <w:widowControl/>
        <w:autoSpaceDE/>
        <w:autoSpaceDN/>
        <w:adjustRightInd/>
        <w:ind w:left="738"/>
        <w:jc w:val="both"/>
        <w:rPr>
          <w:sz w:val="18"/>
          <w:szCs w:val="18"/>
        </w:rPr>
      </w:pPr>
      <w:r w:rsidRPr="0039536B">
        <w:rPr>
          <w:sz w:val="18"/>
          <w:szCs w:val="18"/>
        </w:rPr>
        <w:t>THE RECONNECT FEE WILL BE CHARGED BEFORE SERVICE CAN BE RESTORED TO A CUSTOMER WHO HAS BEEN DISCONNECTED FOR THE FOLLOWING REASONS:</w:t>
      </w:r>
    </w:p>
    <w:p w:rsidR="00A151A1" w:rsidRPr="0039536B" w:rsidRDefault="00A151A1" w:rsidP="00A151A1">
      <w:pPr>
        <w:tabs>
          <w:tab w:val="left" w:pos="1440"/>
          <w:tab w:val="right" w:leader="dot" w:pos="9900"/>
        </w:tabs>
        <w:ind w:left="720"/>
      </w:pPr>
      <w:r w:rsidRPr="0039536B">
        <w:t>a)</w:t>
      </w:r>
      <w:r w:rsidRPr="0039536B">
        <w:tab/>
        <w:t>Non-payment of bill (Maximum$25.00).</w:t>
      </w:r>
      <w:r w:rsidRPr="0039536B">
        <w:tab/>
      </w:r>
      <w:r w:rsidRPr="0039536B">
        <w:rPr>
          <w:u w:val="single"/>
        </w:rPr>
        <w:t>$25.00</w:t>
      </w:r>
    </w:p>
    <w:p w:rsidR="00A151A1" w:rsidRPr="0039536B" w:rsidRDefault="00A151A1" w:rsidP="00A151A1">
      <w:pPr>
        <w:tabs>
          <w:tab w:val="left" w:pos="1440"/>
          <w:tab w:val="right" w:leader="dot" w:pos="9900"/>
        </w:tabs>
        <w:ind w:left="720"/>
      </w:pPr>
      <w:r w:rsidRPr="0039536B">
        <w:t>b)</w:t>
      </w:r>
      <w:r w:rsidRPr="0039536B">
        <w:tab/>
        <w:t>Customer's request</w:t>
      </w:r>
      <w:r w:rsidRPr="0039536B">
        <w:tab/>
      </w:r>
      <w:r w:rsidRPr="0039536B">
        <w:rPr>
          <w:u w:val="single"/>
        </w:rPr>
        <w:t>$50.00</w:t>
      </w:r>
    </w:p>
    <w:p w:rsidR="00A151A1" w:rsidRPr="0039536B" w:rsidRDefault="00A151A1" w:rsidP="00A151A1">
      <w:pPr>
        <w:ind w:left="1440"/>
      </w:pPr>
      <w:r w:rsidRPr="0039536B">
        <w:t>or other reasons listed under section 2.0 of this tariff.</w:t>
      </w:r>
    </w:p>
    <w:p w:rsidR="00A151A1" w:rsidRPr="00584FE1" w:rsidRDefault="00A151A1" w:rsidP="00A151A1">
      <w:pPr>
        <w:widowControl/>
        <w:tabs>
          <w:tab w:val="right" w:leader="dot" w:pos="9360"/>
        </w:tabs>
      </w:pPr>
    </w:p>
    <w:p w:rsidR="00A151A1" w:rsidRPr="00584FE1" w:rsidRDefault="00A151A1" w:rsidP="00A151A1">
      <w:pPr>
        <w:widowControl/>
        <w:tabs>
          <w:tab w:val="right" w:leader="dot" w:pos="9900"/>
        </w:tabs>
      </w:pPr>
      <w:r w:rsidRPr="00584FE1">
        <w:t>TRANSFER FEE</w:t>
      </w:r>
      <w:r w:rsidRPr="00584FE1">
        <w:tab/>
      </w:r>
      <w:r w:rsidRPr="00584FE1">
        <w:rPr>
          <w:u w:val="single"/>
        </w:rPr>
        <w:t>$</w:t>
      </w:r>
      <w:r w:rsidR="00517A27">
        <w:rPr>
          <w:u w:val="single"/>
        </w:rPr>
        <w:t>30</w:t>
      </w:r>
      <w:r w:rsidRPr="00584FE1">
        <w:rPr>
          <w:u w:val="single"/>
        </w:rPr>
        <w:t>.00</w:t>
      </w:r>
    </w:p>
    <w:p w:rsidR="00A151A1" w:rsidRPr="00584FE1" w:rsidRDefault="00A151A1" w:rsidP="00A151A1">
      <w:pPr>
        <w:ind w:left="540"/>
        <w:jc w:val="both"/>
        <w:rPr>
          <w:sz w:val="18"/>
          <w:szCs w:val="18"/>
        </w:rPr>
      </w:pPr>
      <w:r w:rsidRPr="00584FE1">
        <w:rPr>
          <w:sz w:val="18"/>
          <w:szCs w:val="18"/>
        </w:rPr>
        <w:t>THE TRANSFER FEE WILL BE CHARGED FOR CHANGING AN ACCOUNT NAME AT THE SAME SERVICE LOCATION WHEN THE SERVICE IS NOT DISCONNECTED.</w:t>
      </w:r>
    </w:p>
    <w:p w:rsidR="00DC66A0" w:rsidRPr="00F42D5E" w:rsidRDefault="00DC66A0" w:rsidP="00DC66A0">
      <w:pPr>
        <w:rPr>
          <w:u w:val="single"/>
        </w:rPr>
      </w:pPr>
    </w:p>
    <w:p w:rsidR="00DC66A0" w:rsidRPr="00584FE1" w:rsidRDefault="00DC66A0" w:rsidP="00DC66A0">
      <w:pPr>
        <w:widowControl/>
        <w:tabs>
          <w:tab w:val="right" w:leader="dot" w:pos="9900"/>
        </w:tabs>
      </w:pPr>
      <w:r w:rsidRPr="00584FE1">
        <w:t>LATE CHARGE</w:t>
      </w:r>
      <w:r w:rsidRPr="00584FE1">
        <w:tab/>
      </w:r>
      <w:r w:rsidRPr="00584FE1">
        <w:rPr>
          <w:u w:val="single"/>
        </w:rPr>
        <w:t>10%</w:t>
      </w:r>
    </w:p>
    <w:p w:rsidR="00DC66A0" w:rsidRPr="00584FE1" w:rsidRDefault="00DC66A0" w:rsidP="00DC66A0">
      <w:pPr>
        <w:tabs>
          <w:tab w:val="left" w:pos="720"/>
        </w:tabs>
        <w:ind w:left="720"/>
        <w:jc w:val="both"/>
        <w:rPr>
          <w:sz w:val="18"/>
          <w:szCs w:val="18"/>
        </w:rPr>
      </w:pPr>
      <w:r w:rsidRPr="00584FE1">
        <w:rPr>
          <w:sz w:val="18"/>
          <w:szCs w:val="18"/>
        </w:rPr>
        <w:t>A ONE-TIME PENALTY MAY BE MADE ON DELINQUENT BILLS BUT MAY NOT BE APPLIED TO ANY BALANCE TO WHICH THE PENALTY WAS APPLIED IN A PREVIOUS BILLING.</w:t>
      </w:r>
    </w:p>
    <w:p w:rsidR="00DC66A0" w:rsidRPr="001D3E35" w:rsidRDefault="00DC66A0" w:rsidP="00DC66A0">
      <w:pPr>
        <w:widowControl/>
        <w:rPr>
          <w:sz w:val="22"/>
          <w:szCs w:val="22"/>
        </w:rPr>
      </w:pPr>
    </w:p>
    <w:p w:rsidR="00DC66A0" w:rsidRPr="00584FE1" w:rsidRDefault="00DC66A0" w:rsidP="00DC66A0">
      <w:pPr>
        <w:widowControl/>
        <w:tabs>
          <w:tab w:val="right" w:leader="dot" w:pos="9900"/>
        </w:tabs>
      </w:pPr>
      <w:r w:rsidRPr="00584FE1">
        <w:t>RETURNED CHECK CHARGE</w:t>
      </w:r>
      <w:r w:rsidRPr="00584FE1">
        <w:tab/>
      </w:r>
      <w:r w:rsidRPr="00584FE1">
        <w:rPr>
          <w:u w:val="single"/>
        </w:rPr>
        <w:t>$25.00</w:t>
      </w:r>
    </w:p>
    <w:p w:rsidR="00DC66A0" w:rsidRPr="00584FE1" w:rsidRDefault="00DC66A0" w:rsidP="00DC66A0">
      <w:pPr>
        <w:widowControl/>
      </w:pPr>
    </w:p>
    <w:p w:rsidR="00DC66A0" w:rsidRPr="00584FE1" w:rsidRDefault="00DC66A0" w:rsidP="00DC66A0">
      <w:pPr>
        <w:widowControl/>
        <w:tabs>
          <w:tab w:val="right" w:leader="dot" w:pos="9900"/>
        </w:tabs>
      </w:pPr>
      <w:r w:rsidRPr="00584FE1">
        <w:t>CUSTOMER DEPOSIT RESIDENTIAL (Maximum $50)</w:t>
      </w:r>
      <w:r w:rsidRPr="00584FE1">
        <w:tab/>
      </w:r>
      <w:r w:rsidRPr="00584FE1">
        <w:rPr>
          <w:u w:val="single"/>
        </w:rPr>
        <w:t>$50.00</w:t>
      </w:r>
    </w:p>
    <w:p w:rsidR="00DC66A0" w:rsidRPr="00584FE1" w:rsidRDefault="00DC66A0" w:rsidP="00DC66A0">
      <w:pPr>
        <w:widowControl/>
      </w:pPr>
    </w:p>
    <w:p w:rsidR="00DC66A0" w:rsidRPr="00584FE1" w:rsidRDefault="00DC66A0" w:rsidP="00DC66A0">
      <w:pPr>
        <w:widowControl/>
        <w:tabs>
          <w:tab w:val="right" w:leader="dot" w:pos="9900"/>
        </w:tabs>
      </w:pPr>
      <w:r w:rsidRPr="00584FE1">
        <w:t>COMMERCIAL AND NON-RESIDENTIAL DEPOSIT</w:t>
      </w:r>
      <w:r w:rsidRPr="00584FE1">
        <w:tab/>
      </w:r>
      <w:r w:rsidRPr="00584FE1">
        <w:rPr>
          <w:sz w:val="22"/>
          <w:szCs w:val="22"/>
          <w:u w:val="single"/>
        </w:rPr>
        <w:t>1/6TH ESTIMATED ANNUAL BILL</w:t>
      </w:r>
    </w:p>
    <w:p w:rsidR="009B5F2F" w:rsidRDefault="009B5F2F" w:rsidP="00A151A1">
      <w:pPr>
        <w:widowControl/>
        <w:tabs>
          <w:tab w:val="right" w:leader="dot" w:pos="9360"/>
        </w:tabs>
      </w:pPr>
    </w:p>
    <w:p w:rsidR="00DC66A0" w:rsidRDefault="00DC66A0" w:rsidP="00A151A1">
      <w:pPr>
        <w:widowControl/>
        <w:tabs>
          <w:tab w:val="right" w:leader="dot" w:pos="9360"/>
        </w:tabs>
      </w:pPr>
    </w:p>
    <w:p w:rsidR="00C73BD4" w:rsidRPr="00584FE1" w:rsidRDefault="00C73BD4" w:rsidP="00A151A1">
      <w:pPr>
        <w:widowControl/>
        <w:tabs>
          <w:tab w:val="right" w:leader="dot" w:pos="9360"/>
        </w:tabs>
      </w:pPr>
    </w:p>
    <w:p w:rsidR="00892A53" w:rsidRDefault="00892A53" w:rsidP="00C6080C">
      <w:pPr>
        <w:widowControl/>
        <w:tabs>
          <w:tab w:val="right" w:pos="9360"/>
        </w:tabs>
        <w:rPr>
          <w:u w:val="single"/>
        </w:rPr>
      </w:pPr>
    </w:p>
    <w:p w:rsidR="00892A53" w:rsidRPr="001D3E35" w:rsidRDefault="00892A53" w:rsidP="00C6080C">
      <w:pPr>
        <w:widowControl/>
        <w:tabs>
          <w:tab w:val="right" w:pos="9360"/>
        </w:tabs>
        <w:rPr>
          <w:u w:val="single"/>
        </w:rPr>
      </w:pPr>
    </w:p>
    <w:p w:rsidR="00892A53" w:rsidRPr="00C0755B" w:rsidRDefault="00892A53" w:rsidP="00892A53">
      <w:pPr>
        <w:tabs>
          <w:tab w:val="right" w:pos="9360"/>
        </w:tabs>
        <w:jc w:val="both"/>
        <w:rPr>
          <w:b/>
        </w:rPr>
      </w:pPr>
      <w:r w:rsidRPr="00C0755B">
        <w:rPr>
          <w:b/>
        </w:rPr>
        <w:t>Docket No. 45715</w:t>
      </w:r>
    </w:p>
    <w:p w:rsidR="00A151A1" w:rsidRDefault="00A151A1">
      <w:pPr>
        <w:widowControl/>
        <w:autoSpaceDE/>
        <w:autoSpaceDN/>
        <w:adjustRightInd/>
      </w:pPr>
      <w:r>
        <w:br w:type="page"/>
      </w:r>
    </w:p>
    <w:p w:rsidR="00A151A1" w:rsidRPr="001D3E35" w:rsidRDefault="00A151A1" w:rsidP="00A151A1">
      <w:pPr>
        <w:widowControl/>
        <w:tabs>
          <w:tab w:val="right" w:pos="9900"/>
        </w:tabs>
      </w:pPr>
      <w:r w:rsidRPr="001D3E35">
        <w:rPr>
          <w:u w:val="single"/>
        </w:rPr>
        <w:lastRenderedPageBreak/>
        <w:t>Monarch Utilities I. L.P.</w:t>
      </w:r>
      <w:r w:rsidRPr="001D3E35">
        <w:t xml:space="preserve"> </w:t>
      </w:r>
      <w:r w:rsidRPr="001D3E35">
        <w:tab/>
        <w:t>Sewer Tariff Page No.</w:t>
      </w:r>
      <w:r>
        <w:t xml:space="preserve"> 3</w:t>
      </w:r>
      <w:bookmarkStart w:id="0" w:name="_GoBack"/>
      <w:bookmarkEnd w:id="0"/>
    </w:p>
    <w:p w:rsidR="00A151A1" w:rsidRPr="001D3E35" w:rsidRDefault="00A151A1" w:rsidP="00A151A1">
      <w:pPr>
        <w:widowControl/>
        <w:tabs>
          <w:tab w:val="right" w:pos="9360"/>
        </w:tabs>
        <w:rPr>
          <w:b/>
          <w:i/>
        </w:rPr>
      </w:pPr>
      <w:r w:rsidRPr="001D3E35">
        <w:rPr>
          <w:b/>
          <w:i/>
        </w:rPr>
        <w:t>Villas of Willowbrook</w:t>
      </w:r>
    </w:p>
    <w:p w:rsidR="00A151A1" w:rsidRPr="001D3E35" w:rsidRDefault="00A151A1" w:rsidP="00A151A1">
      <w:pPr>
        <w:widowControl/>
        <w:jc w:val="center"/>
      </w:pPr>
      <w:r w:rsidRPr="001D3E35">
        <w:t>SECTION 1.0 - RATE SCHEDULE</w:t>
      </w:r>
    </w:p>
    <w:p w:rsidR="00A151A1" w:rsidRDefault="00A151A1" w:rsidP="00892A53">
      <w:pPr>
        <w:widowControl/>
        <w:autoSpaceDE/>
        <w:autoSpaceDN/>
        <w:adjustRightInd/>
      </w:pPr>
    </w:p>
    <w:p w:rsidR="00A151A1" w:rsidRDefault="00A151A1" w:rsidP="00A151A1">
      <w:pPr>
        <w:rPr>
          <w:u w:val="single"/>
        </w:rPr>
      </w:pPr>
      <w:r w:rsidRPr="00F42D5E">
        <w:rPr>
          <w:u w:val="single"/>
        </w:rPr>
        <w:t>Section 1.02 – Miscellaneous Fees (Continued)</w:t>
      </w:r>
    </w:p>
    <w:p w:rsidR="00A151A1" w:rsidRPr="001D3E35" w:rsidRDefault="00A151A1" w:rsidP="00A151A1">
      <w:pPr>
        <w:widowControl/>
        <w:rPr>
          <w:sz w:val="22"/>
          <w:szCs w:val="22"/>
        </w:rPr>
      </w:pPr>
    </w:p>
    <w:p w:rsidR="00A151A1" w:rsidRPr="00F42D5E" w:rsidRDefault="00A151A1" w:rsidP="00A151A1">
      <w:pPr>
        <w:widowControl/>
      </w:pPr>
      <w:r w:rsidRPr="00F42D5E">
        <w:t>LINE EXTENSION AND CONSTRUCTION CHARGES:</w:t>
      </w:r>
    </w:p>
    <w:p w:rsidR="00A151A1" w:rsidRPr="00F42D5E" w:rsidRDefault="00A151A1" w:rsidP="00A151A1">
      <w:pPr>
        <w:widowControl/>
        <w:ind w:left="720"/>
        <w:jc w:val="both"/>
        <w:rPr>
          <w:sz w:val="18"/>
          <w:szCs w:val="18"/>
        </w:rPr>
      </w:pPr>
      <w:r w:rsidRPr="00F42D5E">
        <w:rPr>
          <w:sz w:val="18"/>
          <w:szCs w:val="18"/>
        </w:rPr>
        <w:t>REFER TO SECTION 2.12 SPECIFIC UTILITY SERVICE RULES AND SECTION 3.02 UTILITY SPECIFIC EXTENSION POLICY FOR TERMS, CONDITIONS, AND CHARGES.</w:t>
      </w:r>
    </w:p>
    <w:p w:rsidR="00A151A1" w:rsidRPr="00F42D5E" w:rsidRDefault="00A151A1" w:rsidP="00A151A1">
      <w:pPr>
        <w:widowControl/>
      </w:pPr>
    </w:p>
    <w:p w:rsidR="00A151A1" w:rsidRPr="00F42D5E" w:rsidRDefault="00A151A1" w:rsidP="00A151A1">
      <w:pPr>
        <w:widowControl/>
      </w:pPr>
      <w:r w:rsidRPr="00F42D5E">
        <w:t>GOVERNMENTAL TESTING, INSPECTION AND COSTS SURCHARGE CLAUSE:</w:t>
      </w:r>
    </w:p>
    <w:p w:rsidR="00A151A1" w:rsidRPr="00F42D5E" w:rsidRDefault="00A151A1" w:rsidP="00A151A1">
      <w:pPr>
        <w:widowControl/>
        <w:ind w:left="720"/>
        <w:jc w:val="both"/>
        <w:rPr>
          <w:sz w:val="18"/>
          <w:szCs w:val="18"/>
        </w:rPr>
      </w:pPr>
      <w:r w:rsidRPr="00F42D5E">
        <w:rPr>
          <w:sz w:val="18"/>
          <w:szCs w:val="18"/>
        </w:rPr>
        <w:t xml:space="preserve">INCREASE IN INSPECTION FEES AND WATER TESTING COSTS IMPOSED BY STATE OR FEDERAL LAW MAY BE PASSED THROUGH AS AN ADJUSTMENT TO THE MONTHLY BASE RATE CHARGE UNDER THE TERMS AND CONDITIONS OF </w:t>
      </w:r>
      <w:r>
        <w:rPr>
          <w:sz w:val="18"/>
          <w:szCs w:val="18"/>
        </w:rPr>
        <w:t>16</w:t>
      </w:r>
      <w:r w:rsidRPr="00F42D5E">
        <w:rPr>
          <w:sz w:val="18"/>
          <w:szCs w:val="18"/>
        </w:rPr>
        <w:t xml:space="preserve"> TAC 2</w:t>
      </w:r>
      <w:r>
        <w:rPr>
          <w:sz w:val="18"/>
          <w:szCs w:val="18"/>
        </w:rPr>
        <w:t>4</w:t>
      </w:r>
      <w:r w:rsidRPr="00F42D5E">
        <w:rPr>
          <w:sz w:val="18"/>
          <w:szCs w:val="18"/>
        </w:rPr>
        <w:t xml:space="preserve">.21(k)(2) AFTER NOTICE TO CUSTOMERS AND UPON WRITTEN APPROVAL BY THE </w:t>
      </w:r>
      <w:r w:rsidR="006519B4">
        <w:rPr>
          <w:sz w:val="18"/>
          <w:szCs w:val="18"/>
        </w:rPr>
        <w:t>PUC</w:t>
      </w:r>
      <w:r w:rsidRPr="00F42D5E">
        <w:rPr>
          <w:sz w:val="18"/>
          <w:szCs w:val="18"/>
        </w:rPr>
        <w:t>.</w:t>
      </w:r>
    </w:p>
    <w:p w:rsidR="00A151A1" w:rsidRDefault="00A151A1" w:rsidP="00A151A1">
      <w:pPr>
        <w:widowControl/>
        <w:ind w:left="720" w:hanging="720"/>
        <w:jc w:val="both"/>
      </w:pPr>
    </w:p>
    <w:p w:rsidR="00F639DC" w:rsidRDefault="00F639DC" w:rsidP="00A151A1">
      <w:pPr>
        <w:widowControl/>
        <w:ind w:left="720" w:hanging="720"/>
        <w:jc w:val="both"/>
      </w:pPr>
    </w:p>
    <w:p w:rsidR="00F639DC" w:rsidRPr="00F42D5E" w:rsidRDefault="00F639DC" w:rsidP="00F639DC">
      <w:pPr>
        <w:widowControl/>
        <w:ind w:left="720" w:hanging="720"/>
        <w:jc w:val="both"/>
      </w:pPr>
      <w:r w:rsidRPr="00F42D5E">
        <w:t>FRANCHISE FEE PASS THROUGH CLAUSE:</w:t>
      </w:r>
    </w:p>
    <w:p w:rsidR="00F639DC" w:rsidRPr="00F42D5E" w:rsidRDefault="00F639DC" w:rsidP="00F639DC">
      <w:pPr>
        <w:widowControl/>
        <w:jc w:val="both"/>
      </w:pPr>
      <w:r w:rsidRPr="00F42D5E">
        <w:t>Charges a municipality makes for use of streets and alleys pursuant to tax code §182.025 or other applicable state law not to exceed 2% or the actual amount charged by the municipality shall be passed through utility-wide as an adjustment to the sewer gallonage charge according to the following formula:</w:t>
      </w:r>
    </w:p>
    <w:p w:rsidR="00F639DC" w:rsidRPr="00F42D5E" w:rsidRDefault="00F639DC" w:rsidP="00F639DC">
      <w:pPr>
        <w:widowControl/>
        <w:jc w:val="both"/>
      </w:pPr>
    </w:p>
    <w:p w:rsidR="00F639DC" w:rsidRPr="00F42D5E" w:rsidRDefault="00F639DC" w:rsidP="00F639DC">
      <w:pPr>
        <w:widowControl/>
        <w:tabs>
          <w:tab w:val="left" w:pos="1170"/>
        </w:tabs>
        <w:ind w:left="720" w:hanging="720"/>
        <w:jc w:val="both"/>
      </w:pPr>
      <w:r w:rsidRPr="00F42D5E">
        <w:tab/>
        <w:t xml:space="preserve">AG </w:t>
      </w:r>
      <w:r w:rsidRPr="00F42D5E">
        <w:tab/>
        <w:t>= G + B</w:t>
      </w:r>
    </w:p>
    <w:p w:rsidR="00F639DC" w:rsidRPr="00F42D5E" w:rsidRDefault="00F639DC" w:rsidP="00F639DC">
      <w:pPr>
        <w:widowControl/>
        <w:tabs>
          <w:tab w:val="left" w:pos="1170"/>
        </w:tabs>
        <w:ind w:left="720" w:hanging="720"/>
        <w:jc w:val="both"/>
      </w:pPr>
    </w:p>
    <w:p w:rsidR="00F639DC" w:rsidRPr="00F42D5E" w:rsidRDefault="00F639DC" w:rsidP="00F639DC">
      <w:pPr>
        <w:widowControl/>
        <w:tabs>
          <w:tab w:val="left" w:pos="1170"/>
        </w:tabs>
        <w:ind w:left="720" w:hanging="720"/>
        <w:jc w:val="both"/>
      </w:pPr>
      <w:r w:rsidRPr="00F42D5E">
        <w:t>Where:</w:t>
      </w:r>
    </w:p>
    <w:p w:rsidR="00F639DC" w:rsidRPr="00F42D5E" w:rsidRDefault="00F639DC" w:rsidP="00F639DC">
      <w:pPr>
        <w:widowControl/>
        <w:tabs>
          <w:tab w:val="left" w:pos="1170"/>
        </w:tabs>
        <w:ind w:left="720" w:hanging="720"/>
        <w:jc w:val="both"/>
      </w:pPr>
      <w:r w:rsidRPr="00F42D5E">
        <w:tab/>
        <w:t xml:space="preserve">AG </w:t>
      </w:r>
      <w:r w:rsidRPr="00F42D5E">
        <w:tab/>
        <w:t>= adjusted gallonage charge, rounded to the nearest one cent:</w:t>
      </w:r>
    </w:p>
    <w:p w:rsidR="00F639DC" w:rsidRPr="00F42D5E" w:rsidRDefault="00F639DC" w:rsidP="00F639DC">
      <w:pPr>
        <w:widowControl/>
        <w:tabs>
          <w:tab w:val="left" w:pos="1170"/>
        </w:tabs>
        <w:ind w:left="720" w:hanging="720"/>
        <w:jc w:val="both"/>
      </w:pPr>
      <w:r w:rsidRPr="00F42D5E">
        <w:tab/>
        <w:t xml:space="preserve">G </w:t>
      </w:r>
      <w:r w:rsidRPr="00F42D5E">
        <w:tab/>
        <w:t>= approved gallonage charge (per 1,000 gallons) and</w:t>
      </w:r>
    </w:p>
    <w:p w:rsidR="00F639DC" w:rsidRPr="00F42D5E" w:rsidRDefault="00F639DC" w:rsidP="00F639DC">
      <w:pPr>
        <w:widowControl/>
        <w:tabs>
          <w:tab w:val="left" w:pos="1170"/>
        </w:tabs>
        <w:ind w:left="720" w:hanging="720"/>
        <w:jc w:val="both"/>
      </w:pPr>
      <w:r w:rsidRPr="00F42D5E">
        <w:tab/>
        <w:t xml:space="preserve">B </w:t>
      </w:r>
      <w:r w:rsidRPr="00F42D5E">
        <w:tab/>
        <w:t>= projected franchise fees payable (per 1,000 gallons).</w:t>
      </w:r>
    </w:p>
    <w:p w:rsidR="00F639DC" w:rsidRPr="00F42D5E" w:rsidRDefault="00F639DC" w:rsidP="00F639DC">
      <w:pPr>
        <w:widowControl/>
        <w:ind w:left="720" w:hanging="720"/>
        <w:jc w:val="both"/>
      </w:pPr>
    </w:p>
    <w:p w:rsidR="00F639DC" w:rsidRPr="00F42D5E" w:rsidRDefault="00F639DC" w:rsidP="00F639DC">
      <w:pPr>
        <w:widowControl/>
        <w:ind w:left="720" w:hanging="720"/>
        <w:jc w:val="both"/>
      </w:pPr>
      <w:r w:rsidRPr="00F42D5E">
        <w:t>PURCHASED SEWER PASS THROUGH CLAUSE:</w:t>
      </w:r>
    </w:p>
    <w:p w:rsidR="00F639DC" w:rsidRPr="00F42D5E" w:rsidRDefault="00F639DC" w:rsidP="00F639DC">
      <w:pPr>
        <w:widowControl/>
        <w:jc w:val="both"/>
      </w:pPr>
      <w:r w:rsidRPr="00F42D5E">
        <w:t>Changes in fees imposed by any non-affiliated third party wholesale sewer service provider shall be passed through utility-wide as an adjustment to the sewer gallonage charge according to the following formula:</w:t>
      </w:r>
    </w:p>
    <w:p w:rsidR="00F639DC" w:rsidRPr="00F42D5E" w:rsidRDefault="00F639DC" w:rsidP="00F639DC">
      <w:pPr>
        <w:widowControl/>
        <w:ind w:left="720" w:hanging="720"/>
      </w:pPr>
    </w:p>
    <w:p w:rsidR="00F639DC" w:rsidRPr="00F42D5E" w:rsidRDefault="00F639DC" w:rsidP="00F639DC">
      <w:pPr>
        <w:widowControl/>
        <w:tabs>
          <w:tab w:val="left" w:pos="1170"/>
        </w:tabs>
        <w:ind w:left="720" w:hanging="720"/>
        <w:jc w:val="both"/>
      </w:pPr>
      <w:r w:rsidRPr="00F42D5E">
        <w:tab/>
        <w:t xml:space="preserve">AG </w:t>
      </w:r>
      <w:r w:rsidRPr="00F42D5E">
        <w:tab/>
        <w:t>= G + B</w:t>
      </w:r>
    </w:p>
    <w:p w:rsidR="00F639DC" w:rsidRPr="00F42D5E" w:rsidRDefault="00F639DC" w:rsidP="00F639DC">
      <w:pPr>
        <w:widowControl/>
        <w:tabs>
          <w:tab w:val="left" w:pos="1170"/>
        </w:tabs>
        <w:ind w:left="720" w:hanging="720"/>
        <w:jc w:val="both"/>
      </w:pPr>
    </w:p>
    <w:p w:rsidR="00F639DC" w:rsidRPr="00F42D5E" w:rsidRDefault="00F639DC" w:rsidP="00F639DC">
      <w:pPr>
        <w:widowControl/>
        <w:tabs>
          <w:tab w:val="left" w:pos="1170"/>
        </w:tabs>
        <w:ind w:left="720" w:hanging="720"/>
        <w:jc w:val="both"/>
      </w:pPr>
      <w:r w:rsidRPr="00F42D5E">
        <w:t>Where:</w:t>
      </w:r>
    </w:p>
    <w:p w:rsidR="00F639DC" w:rsidRPr="00F42D5E" w:rsidRDefault="00F639DC" w:rsidP="00F639DC">
      <w:pPr>
        <w:widowControl/>
        <w:tabs>
          <w:tab w:val="left" w:pos="1170"/>
        </w:tabs>
        <w:ind w:left="720" w:hanging="720"/>
        <w:jc w:val="both"/>
      </w:pPr>
      <w:r w:rsidRPr="00F42D5E">
        <w:tab/>
        <w:t xml:space="preserve">AG </w:t>
      </w:r>
      <w:r w:rsidRPr="00F42D5E">
        <w:tab/>
        <w:t>= adjusted gallonage charge, rounded to the nearest one cent:</w:t>
      </w:r>
    </w:p>
    <w:p w:rsidR="00F639DC" w:rsidRPr="00F42D5E" w:rsidRDefault="00F639DC" w:rsidP="00F639DC">
      <w:pPr>
        <w:widowControl/>
        <w:tabs>
          <w:tab w:val="left" w:pos="1170"/>
        </w:tabs>
        <w:ind w:left="720" w:hanging="720"/>
        <w:jc w:val="both"/>
      </w:pPr>
      <w:r w:rsidRPr="00F42D5E">
        <w:tab/>
        <w:t xml:space="preserve">G </w:t>
      </w:r>
      <w:r w:rsidRPr="00F42D5E">
        <w:tab/>
        <w:t>= approved gallonage charge (per 1,000 gallons) and</w:t>
      </w:r>
    </w:p>
    <w:p w:rsidR="00F639DC" w:rsidRPr="00F42D5E" w:rsidRDefault="00F639DC" w:rsidP="00F639DC">
      <w:pPr>
        <w:widowControl/>
        <w:tabs>
          <w:tab w:val="left" w:pos="1170"/>
        </w:tabs>
        <w:ind w:left="720" w:hanging="720"/>
        <w:jc w:val="both"/>
      </w:pPr>
      <w:r w:rsidRPr="00F42D5E">
        <w:tab/>
        <w:t xml:space="preserve">B </w:t>
      </w:r>
      <w:r w:rsidRPr="00F42D5E">
        <w:tab/>
        <w:t>= change in purchased sewer service gallonage charge (per 1,000 gallons).</w:t>
      </w:r>
    </w:p>
    <w:p w:rsidR="00F639DC" w:rsidRDefault="00F639DC" w:rsidP="00F639DC">
      <w:pPr>
        <w:widowControl/>
        <w:ind w:left="720" w:hanging="720"/>
        <w:jc w:val="both"/>
      </w:pPr>
    </w:p>
    <w:p w:rsidR="00A151A1" w:rsidRDefault="00A151A1" w:rsidP="00892A53">
      <w:pPr>
        <w:widowControl/>
        <w:autoSpaceDE/>
        <w:autoSpaceDN/>
        <w:adjustRightInd/>
      </w:pPr>
    </w:p>
    <w:p w:rsidR="00D3600C" w:rsidRDefault="00D3600C" w:rsidP="00892A53">
      <w:pPr>
        <w:widowControl/>
        <w:autoSpaceDE/>
        <w:autoSpaceDN/>
        <w:adjustRightInd/>
      </w:pPr>
    </w:p>
    <w:p w:rsidR="00D3600C" w:rsidRDefault="00D3600C" w:rsidP="00892A53">
      <w:pPr>
        <w:widowControl/>
        <w:autoSpaceDE/>
        <w:autoSpaceDN/>
        <w:adjustRightInd/>
      </w:pPr>
    </w:p>
    <w:p w:rsidR="00D3600C" w:rsidRDefault="00D3600C" w:rsidP="00892A53">
      <w:pPr>
        <w:widowControl/>
        <w:autoSpaceDE/>
        <w:autoSpaceDN/>
        <w:adjustRightInd/>
      </w:pPr>
    </w:p>
    <w:p w:rsidR="00D3600C" w:rsidRDefault="00D3600C" w:rsidP="00892A53">
      <w:pPr>
        <w:widowControl/>
        <w:autoSpaceDE/>
        <w:autoSpaceDN/>
        <w:adjustRightInd/>
      </w:pPr>
    </w:p>
    <w:p w:rsidR="00D3600C" w:rsidRDefault="00D3600C" w:rsidP="00892A53">
      <w:pPr>
        <w:widowControl/>
        <w:autoSpaceDE/>
        <w:autoSpaceDN/>
        <w:adjustRightInd/>
      </w:pPr>
    </w:p>
    <w:p w:rsidR="00D3600C" w:rsidRDefault="00D3600C" w:rsidP="00892A53">
      <w:pPr>
        <w:widowControl/>
        <w:autoSpaceDE/>
        <w:autoSpaceDN/>
        <w:adjustRightInd/>
      </w:pPr>
    </w:p>
    <w:p w:rsidR="00D3600C" w:rsidRDefault="00D3600C" w:rsidP="00892A53">
      <w:pPr>
        <w:widowControl/>
        <w:autoSpaceDE/>
        <w:autoSpaceDN/>
        <w:adjustRightInd/>
      </w:pPr>
    </w:p>
    <w:p w:rsidR="00A151A1" w:rsidRDefault="00A151A1" w:rsidP="00892A53">
      <w:pPr>
        <w:widowControl/>
        <w:autoSpaceDE/>
        <w:autoSpaceDN/>
        <w:adjustRightInd/>
      </w:pPr>
    </w:p>
    <w:p w:rsidR="00A151A1" w:rsidRDefault="00A151A1" w:rsidP="00892A53">
      <w:pPr>
        <w:widowControl/>
        <w:autoSpaceDE/>
        <w:autoSpaceDN/>
        <w:adjustRightInd/>
      </w:pPr>
    </w:p>
    <w:p w:rsidR="00A151A1" w:rsidRPr="00C0755B" w:rsidRDefault="00A151A1" w:rsidP="00A151A1">
      <w:pPr>
        <w:tabs>
          <w:tab w:val="right" w:pos="9360"/>
        </w:tabs>
        <w:jc w:val="both"/>
        <w:rPr>
          <w:b/>
        </w:rPr>
      </w:pPr>
      <w:r w:rsidRPr="00C0755B">
        <w:rPr>
          <w:b/>
        </w:rPr>
        <w:t>Docket No. 45715</w:t>
      </w:r>
    </w:p>
    <w:p w:rsidR="00A151A1" w:rsidRDefault="00A151A1">
      <w:pPr>
        <w:widowControl/>
        <w:autoSpaceDE/>
        <w:autoSpaceDN/>
        <w:adjustRightInd/>
      </w:pPr>
      <w:r>
        <w:br w:type="page"/>
      </w:r>
    </w:p>
    <w:p w:rsidR="00C0755B" w:rsidRDefault="00C0755B" w:rsidP="00F74B63">
      <w:pPr>
        <w:tabs>
          <w:tab w:val="right" w:pos="9900"/>
        </w:tabs>
        <w:jc w:val="both"/>
      </w:pPr>
      <w:r>
        <w:rPr>
          <w:u w:val="single"/>
        </w:rPr>
        <w:lastRenderedPageBreak/>
        <w:t>Monarch Utilities I, L.P.</w:t>
      </w:r>
      <w:r>
        <w:tab/>
        <w:t xml:space="preserve">Sewer Tariff Page No. </w:t>
      </w:r>
      <w:r w:rsidR="00F74B63">
        <w:t>4</w:t>
      </w:r>
    </w:p>
    <w:p w:rsidR="00C0755B" w:rsidRDefault="00C0755B" w:rsidP="00C0755B">
      <w:pPr>
        <w:jc w:val="both"/>
      </w:pPr>
    </w:p>
    <w:p w:rsidR="00C0755B" w:rsidRDefault="00C0755B" w:rsidP="00C0755B">
      <w:pPr>
        <w:widowControl/>
        <w:jc w:val="center"/>
      </w:pPr>
      <w:r>
        <w:t>SECTION 2.0--SERVICE RULES AND REGULATIONS</w:t>
      </w:r>
    </w:p>
    <w:p w:rsidR="00C0755B" w:rsidRDefault="00C0755B" w:rsidP="00C0755B">
      <w:pPr>
        <w:widowControl/>
        <w:jc w:val="both"/>
      </w:pPr>
    </w:p>
    <w:p w:rsidR="00C0755B" w:rsidRDefault="00C0755B" w:rsidP="00C0755B">
      <w:pPr>
        <w:widowControl/>
        <w:jc w:val="both"/>
        <w:rPr>
          <w:u w:val="single"/>
        </w:rPr>
      </w:pPr>
      <w:r>
        <w:rPr>
          <w:u w:val="single"/>
        </w:rPr>
        <w:t>Section 2.01—Public Utility Commission of Texas</w:t>
      </w:r>
    </w:p>
    <w:p w:rsidR="00C0755B" w:rsidRDefault="00C0755B" w:rsidP="00C0755B">
      <w:pPr>
        <w:widowControl/>
        <w:jc w:val="both"/>
        <w:rPr>
          <w:u w:val="single"/>
        </w:rPr>
      </w:pPr>
    </w:p>
    <w:p w:rsidR="00C0755B" w:rsidRDefault="00C0755B" w:rsidP="00C0755B">
      <w:pPr>
        <w:widowControl/>
        <w:jc w:val="both"/>
      </w:pPr>
      <w:r>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C0755B" w:rsidRDefault="00C0755B" w:rsidP="00C0755B">
      <w:pPr>
        <w:widowControl/>
        <w:jc w:val="both"/>
      </w:pPr>
    </w:p>
    <w:p w:rsidR="00C0755B" w:rsidRDefault="00C0755B" w:rsidP="00C0755B">
      <w:pPr>
        <w:widowControl/>
        <w:jc w:val="both"/>
      </w:pPr>
      <w:r>
        <w:rPr>
          <w:u w:val="single"/>
        </w:rPr>
        <w:t>Section 2.02--Application for and Provision of Sewer Service</w:t>
      </w:r>
    </w:p>
    <w:p w:rsidR="00C0755B" w:rsidRDefault="00C0755B" w:rsidP="00C0755B">
      <w:pPr>
        <w:widowControl/>
        <w:jc w:val="both"/>
      </w:pPr>
    </w:p>
    <w:p w:rsidR="00C0755B" w:rsidRDefault="00C0755B" w:rsidP="00C0755B">
      <w:pPr>
        <w:widowControl/>
        <w:jc w:val="both"/>
      </w:pPr>
      <w:r>
        <w:t>All applications for service will be made on the utility's standard application or contract form (attached in the Appendix to this tariff) and will be signed by the applicant before sewer service is provided by the utility.  A separate application or contract will be made for each service at each separate location.</w:t>
      </w:r>
    </w:p>
    <w:p w:rsidR="00C0755B" w:rsidRDefault="00C0755B" w:rsidP="00C0755B">
      <w:pPr>
        <w:widowControl/>
        <w:jc w:val="both"/>
      </w:pPr>
    </w:p>
    <w:p w:rsidR="00C0755B" w:rsidRDefault="00C0755B" w:rsidP="00C0755B">
      <w:pPr>
        <w:widowControl/>
        <w:jc w:val="both"/>
      </w:pPr>
      <w:r>
        <w:t>After the applicant has met all the requirements, conditions and regulations for service, the utility will install service connections, which may include a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C0755B" w:rsidRDefault="00C0755B" w:rsidP="00C0755B">
      <w:pPr>
        <w:widowControl/>
        <w:jc w:val="both"/>
      </w:pPr>
    </w:p>
    <w:p w:rsidR="00C0755B" w:rsidRDefault="00C0755B" w:rsidP="00C0755B">
      <w:pPr>
        <w:widowControl/>
        <w:jc w:val="both"/>
      </w:pPr>
      <w:r>
        <w:t xml:space="preserve">Where service has previously been provided, the utility will reconnect the service within one working day after the applicant has met the requirements for reconnection. </w:t>
      </w:r>
    </w:p>
    <w:p w:rsidR="00C0755B" w:rsidRDefault="00C0755B" w:rsidP="00C0755B">
      <w:pPr>
        <w:widowControl/>
        <w:jc w:val="both"/>
      </w:pPr>
    </w:p>
    <w:p w:rsidR="00C0755B" w:rsidRDefault="00C0755B" w:rsidP="00C0755B">
      <w:pPr>
        <w:widowControl/>
        <w:jc w:val="both"/>
      </w:pPr>
      <w:r>
        <w:t xml:space="preserve">The customer will be responsible for furnishing and laying the necessary customer service pipe from the connection location to the place of use.  </w:t>
      </w:r>
    </w:p>
    <w:p w:rsidR="00C0755B" w:rsidRDefault="00C0755B" w:rsidP="00C0755B">
      <w:pPr>
        <w:widowControl/>
        <w:jc w:val="both"/>
      </w:pPr>
    </w:p>
    <w:p w:rsidR="00C0755B" w:rsidRDefault="00C0755B" w:rsidP="00C0755B">
      <w:pPr>
        <w:widowControl/>
        <w:jc w:val="both"/>
      </w:pPr>
      <w:r>
        <w:rPr>
          <w:u w:val="single"/>
        </w:rPr>
        <w:t>Section 2.03--Refusal of Service</w:t>
      </w:r>
    </w:p>
    <w:p w:rsidR="00C0755B" w:rsidRDefault="00C0755B" w:rsidP="00C0755B">
      <w:pPr>
        <w:widowControl/>
        <w:jc w:val="both"/>
      </w:pPr>
    </w:p>
    <w:p w:rsidR="00C0755B" w:rsidRDefault="00C0755B" w:rsidP="00C0755B">
      <w:pPr>
        <w:widowControl/>
        <w:jc w:val="both"/>
      </w:pPr>
      <w: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C0755B" w:rsidRDefault="00C0755B" w:rsidP="00C0755B">
      <w:pPr>
        <w:widowControl/>
        <w:jc w:val="both"/>
      </w:pPr>
    </w:p>
    <w:p w:rsidR="00C0755B" w:rsidRDefault="00C0755B" w:rsidP="00C0755B">
      <w:pPr>
        <w:widowControl/>
        <w:jc w:val="both"/>
      </w:pPr>
      <w:r>
        <w:rPr>
          <w:u w:val="single"/>
        </w:rPr>
        <w:t>Section 2.04--Customer Deposits</w:t>
      </w:r>
    </w:p>
    <w:p w:rsidR="00C0755B" w:rsidRDefault="00C0755B" w:rsidP="00C0755B">
      <w:pPr>
        <w:widowControl/>
        <w:jc w:val="both"/>
      </w:pPr>
    </w:p>
    <w:p w:rsidR="00C0755B" w:rsidRDefault="00C0755B" w:rsidP="00C0755B">
      <w:pPr>
        <w:jc w:val="both"/>
      </w:pPr>
      <w:r>
        <w:t>If a residential applicant cannot establish credit to the satisfaction of the utility, the applicant will be required to pay a deposit as provided for in Section 1.02 of this tariff.  The utility will keep records of the deposit and credit interest in accordance with PUC Rules.</w:t>
      </w:r>
    </w:p>
    <w:p w:rsidR="00C0755B" w:rsidRPr="00892A53" w:rsidRDefault="00C0755B" w:rsidP="00C0755B">
      <w:pPr>
        <w:tabs>
          <w:tab w:val="right" w:pos="9360"/>
        </w:tabs>
        <w:jc w:val="both"/>
        <w:rPr>
          <w:sz w:val="16"/>
          <w:szCs w:val="16"/>
        </w:rPr>
      </w:pPr>
    </w:p>
    <w:p w:rsidR="00C0755B" w:rsidRDefault="00C0755B" w:rsidP="00C0755B">
      <w:pPr>
        <w:tabs>
          <w:tab w:val="right" w:pos="9360"/>
        </w:tabs>
        <w:jc w:val="both"/>
      </w:pPr>
      <w:r w:rsidRPr="00257052">
        <w:t>Residential applicants 65 years of age or older may not be required to pay deposits unless the applicant has an outstanding account balance with the utility or another water or sewer utility which accrued within the last two years.</w:t>
      </w:r>
    </w:p>
    <w:p w:rsidR="00892A53" w:rsidRPr="00892A53" w:rsidRDefault="00892A53" w:rsidP="00C0755B">
      <w:pPr>
        <w:tabs>
          <w:tab w:val="right" w:pos="9360"/>
        </w:tabs>
        <w:jc w:val="both"/>
        <w:rPr>
          <w:sz w:val="16"/>
          <w:szCs w:val="16"/>
        </w:rPr>
      </w:pPr>
    </w:p>
    <w:p w:rsidR="00892A53" w:rsidRPr="00257052" w:rsidRDefault="00892A53" w:rsidP="00892A53">
      <w:pPr>
        <w:jc w:val="both"/>
      </w:pPr>
      <w:r w:rsidRPr="00257052">
        <w:t xml:space="preserve">Nonresidential applicants who cannot establish credit to the satisfaction of the utility may be required to make a deposit that does not exceed an amount equivalent to one-sixth of the estimated annual billings. </w:t>
      </w:r>
    </w:p>
    <w:p w:rsidR="00892A53" w:rsidRPr="00892A53" w:rsidRDefault="00892A53" w:rsidP="00C0755B">
      <w:pPr>
        <w:tabs>
          <w:tab w:val="right" w:pos="9360"/>
        </w:tabs>
        <w:jc w:val="both"/>
        <w:rPr>
          <w:sz w:val="16"/>
          <w:szCs w:val="16"/>
        </w:rPr>
      </w:pPr>
    </w:p>
    <w:p w:rsidR="00892A53" w:rsidRPr="00C0755B" w:rsidRDefault="00892A53" w:rsidP="00892A53">
      <w:pPr>
        <w:tabs>
          <w:tab w:val="right" w:pos="9360"/>
        </w:tabs>
        <w:jc w:val="both"/>
        <w:rPr>
          <w:b/>
        </w:rPr>
      </w:pPr>
      <w:r w:rsidRPr="00C0755B">
        <w:rPr>
          <w:b/>
        </w:rPr>
        <w:t>Docket No. 45715</w:t>
      </w:r>
    </w:p>
    <w:p w:rsidR="00892A53" w:rsidRDefault="00892A53" w:rsidP="00892A53">
      <w:pPr>
        <w:widowControl/>
        <w:autoSpaceDE/>
        <w:autoSpaceDN/>
        <w:adjustRightInd/>
      </w:pPr>
      <w:r>
        <w:br w:type="page"/>
      </w:r>
    </w:p>
    <w:p w:rsidR="00C0755B" w:rsidRDefault="00C0755B" w:rsidP="00F74B63">
      <w:pPr>
        <w:tabs>
          <w:tab w:val="right" w:pos="9900"/>
        </w:tabs>
        <w:jc w:val="both"/>
      </w:pPr>
      <w:r>
        <w:rPr>
          <w:u w:val="single"/>
        </w:rPr>
        <w:lastRenderedPageBreak/>
        <w:t>Monarch Utilities I, L.P.</w:t>
      </w:r>
      <w:r>
        <w:tab/>
        <w:t xml:space="preserve">Sewer Tariff Page No. </w:t>
      </w:r>
      <w:r w:rsidR="00F74B63">
        <w:t>5</w:t>
      </w:r>
    </w:p>
    <w:p w:rsidR="00C0755B" w:rsidRDefault="00C0755B" w:rsidP="00C0755B">
      <w:pPr>
        <w:jc w:val="both"/>
      </w:pPr>
    </w:p>
    <w:p w:rsidR="00C0755B" w:rsidRDefault="00C0755B" w:rsidP="00C0755B">
      <w:pPr>
        <w:jc w:val="center"/>
      </w:pPr>
      <w:r>
        <w:t>SECTION 2.0--SERVICE RULES AND REGULATIONS (Cont.)</w:t>
      </w:r>
    </w:p>
    <w:p w:rsidR="00C0755B" w:rsidRPr="00257052" w:rsidRDefault="00C0755B" w:rsidP="00C0755B">
      <w:pPr>
        <w:jc w:val="both"/>
      </w:pPr>
    </w:p>
    <w:p w:rsidR="00C0755B" w:rsidRPr="00257052" w:rsidRDefault="00C0755B" w:rsidP="00C0755B">
      <w:pPr>
        <w:jc w:val="both"/>
      </w:pPr>
      <w:r w:rsidRPr="00FE3F50">
        <w:rPr>
          <w:u w:val="single"/>
        </w:rPr>
        <w:t>Refund of deposit</w:t>
      </w:r>
      <w:r>
        <w:t>.</w:t>
      </w:r>
      <w:r w:rsidRPr="00257052">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C0755B" w:rsidRPr="00257052" w:rsidRDefault="00C0755B" w:rsidP="00C0755B">
      <w:pPr>
        <w:jc w:val="both"/>
      </w:pPr>
    </w:p>
    <w:p w:rsidR="00C0755B" w:rsidRPr="00257052" w:rsidRDefault="00C0755B" w:rsidP="00C0755B">
      <w:pPr>
        <w:jc w:val="both"/>
      </w:pPr>
      <w:r w:rsidRPr="00257052">
        <w:rPr>
          <w:u w:val="single"/>
        </w:rPr>
        <w:t xml:space="preserve">Section 2.05--Meter Requirements, </w:t>
      </w:r>
      <w:smartTag w:uri="urn:schemas-microsoft-com:office:smarttags" w:element="City">
        <w:smartTag w:uri="urn:schemas-microsoft-com:office:smarttags" w:element="place">
          <w:r w:rsidRPr="00257052">
            <w:rPr>
              <w:u w:val="single"/>
            </w:rPr>
            <w:t>Readings</w:t>
          </w:r>
        </w:smartTag>
      </w:smartTag>
      <w:r w:rsidRPr="00257052">
        <w:rPr>
          <w:u w:val="single"/>
        </w:rPr>
        <w:t>, and Testing</w:t>
      </w:r>
    </w:p>
    <w:p w:rsidR="00C0755B" w:rsidRPr="00257052" w:rsidRDefault="00C0755B" w:rsidP="00C0755B">
      <w:pPr>
        <w:jc w:val="both"/>
      </w:pPr>
    </w:p>
    <w:p w:rsidR="00C0755B" w:rsidRPr="00257052" w:rsidRDefault="00C0755B" w:rsidP="00C0755B">
      <w:pPr>
        <w:jc w:val="both"/>
      </w:pPr>
      <w:r w:rsidRPr="00257052">
        <w:t xml:space="preserve">It is not a requirement that the utility use meters to measure the quantity of sewage disposed of by individual customers.  One connection is required for each residential, commercial or industrial facility in accordance with the </w:t>
      </w:r>
      <w:r w:rsidR="00892A53">
        <w:t>PUC</w:t>
      </w:r>
      <w:r w:rsidRPr="00257052">
        <w:t xml:space="preserve"> Rules.</w:t>
      </w:r>
    </w:p>
    <w:p w:rsidR="00C0755B" w:rsidRPr="00257052" w:rsidRDefault="00C0755B" w:rsidP="00C0755B">
      <w:pPr>
        <w:jc w:val="both"/>
      </w:pPr>
    </w:p>
    <w:p w:rsidR="00C0755B" w:rsidRPr="00257052" w:rsidRDefault="00C0755B" w:rsidP="00C0755B">
      <w:pPr>
        <w:jc w:val="both"/>
      </w:pPr>
      <w:r w:rsidRPr="00257052">
        <w:rPr>
          <w:u w:val="single"/>
        </w:rPr>
        <w:t>Section 2.06--Billing</w:t>
      </w:r>
    </w:p>
    <w:p w:rsidR="00C0755B" w:rsidRPr="00257052" w:rsidRDefault="00C0755B" w:rsidP="00C0755B">
      <w:pPr>
        <w:jc w:val="both"/>
      </w:pPr>
    </w:p>
    <w:p w:rsidR="00C0755B" w:rsidRPr="00257052" w:rsidRDefault="00C0755B" w:rsidP="00C0755B">
      <w:pPr>
        <w:jc w:val="both"/>
      </w:pPr>
      <w:r w:rsidRPr="00257052">
        <w:t>Bills from the utility will be mailed monthly unless otherwise authorized by the Commission.  The due date of the bills for utility service will be at least twenty (20) days from the date of issuance.  The postmark on the bill or, if there is no postmark on the bill, the recorded date of mailing by the utility will constitute proof of the date of issuance.  If the due date falls on a holiday or weekend, the due date for payment purposes will be the next work day after the due date.</w:t>
      </w:r>
    </w:p>
    <w:p w:rsidR="00C0755B" w:rsidRPr="00257052" w:rsidRDefault="00C0755B" w:rsidP="00C0755B">
      <w:pPr>
        <w:jc w:val="both"/>
      </w:pPr>
    </w:p>
    <w:p w:rsidR="00C0755B" w:rsidRPr="00257052" w:rsidRDefault="00C0755B" w:rsidP="00C0755B">
      <w:pPr>
        <w:jc w:val="both"/>
      </w:pPr>
      <w:r w:rsidRPr="00257052">
        <w:t>A late penalty of $5.00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C0755B" w:rsidRPr="00257052" w:rsidRDefault="00C0755B" w:rsidP="00C0755B">
      <w:pPr>
        <w:jc w:val="both"/>
      </w:pPr>
    </w:p>
    <w:p w:rsidR="00C0755B" w:rsidRPr="00257052" w:rsidRDefault="00C0755B" w:rsidP="00C0755B">
      <w:pPr>
        <w:jc w:val="both"/>
      </w:pPr>
      <w:r w:rsidRPr="00257052">
        <w:t xml:space="preserve">Each bill will provide all information required by the </w:t>
      </w:r>
      <w:r w:rsidR="00892A53">
        <w:t>PUC</w:t>
      </w:r>
      <w:r w:rsidRPr="00257052">
        <w:t xml:space="preserve"> Rules.  For each of the systems it operates, the utility will maintain and note on the monthly billing a telephone number (or numbers) which may be reached by a local call by customers.  At the utility's option, a toll-free telephone number or the equivalent may be provided.</w:t>
      </w:r>
    </w:p>
    <w:p w:rsidR="00C0755B" w:rsidRPr="00257052" w:rsidRDefault="00C0755B" w:rsidP="00C0755B">
      <w:pPr>
        <w:jc w:val="both"/>
      </w:pPr>
    </w:p>
    <w:p w:rsidR="00C0755B" w:rsidRDefault="00C0755B" w:rsidP="00C0755B">
      <w:pPr>
        <w:jc w:val="both"/>
      </w:pPr>
      <w:r w:rsidRPr="00257052">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C0755B" w:rsidRDefault="00C0755B" w:rsidP="00C0755B">
      <w:pPr>
        <w:jc w:val="both"/>
      </w:pPr>
    </w:p>
    <w:p w:rsidR="00C0755B" w:rsidRPr="002B5416" w:rsidRDefault="00C0755B" w:rsidP="00C0755B">
      <w:pPr>
        <w:jc w:val="both"/>
      </w:pPr>
      <w:r w:rsidRPr="002B5416">
        <w:rPr>
          <w:u w:val="single"/>
        </w:rPr>
        <w:t>Section 2.07--Service Disconnection</w:t>
      </w:r>
    </w:p>
    <w:p w:rsidR="00C0755B" w:rsidRPr="002B5416" w:rsidRDefault="00C0755B" w:rsidP="00C0755B">
      <w:pPr>
        <w:jc w:val="both"/>
      </w:pPr>
    </w:p>
    <w:p w:rsidR="00C0755B" w:rsidRDefault="00C0755B" w:rsidP="00C0755B">
      <w:pPr>
        <w:jc w:val="both"/>
      </w:pPr>
      <w:r w:rsidRPr="002B5416">
        <w:t>Utility service may be disconnected if the bill has not been paid in full by the date listed on the termination notice.  The termination date must be at least 10 days after the notice is mailed or hand delivered.</w:t>
      </w:r>
    </w:p>
    <w:p w:rsidR="00C0755B" w:rsidRDefault="00C0755B" w:rsidP="00C0755B">
      <w:pPr>
        <w:jc w:val="both"/>
      </w:pPr>
    </w:p>
    <w:p w:rsidR="00177906" w:rsidRPr="002B5416" w:rsidRDefault="00177906" w:rsidP="00177906">
      <w:pPr>
        <w:jc w:val="both"/>
      </w:pPr>
      <w:r w:rsidRPr="002B5416">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30 days from the date of issuance of a bill and if proper notice of termination has been given.</w:t>
      </w:r>
    </w:p>
    <w:p w:rsidR="00177906" w:rsidRPr="002B5416" w:rsidRDefault="00177906" w:rsidP="00177906">
      <w:pPr>
        <w:jc w:val="both"/>
      </w:pPr>
    </w:p>
    <w:p w:rsidR="00177906" w:rsidRDefault="00177906" w:rsidP="00C0755B">
      <w:pPr>
        <w:jc w:val="both"/>
      </w:pPr>
    </w:p>
    <w:p w:rsidR="00892A53" w:rsidRDefault="00892A53" w:rsidP="00C0755B">
      <w:pPr>
        <w:jc w:val="both"/>
      </w:pPr>
    </w:p>
    <w:p w:rsidR="00892A53" w:rsidRPr="00C0755B" w:rsidRDefault="00892A53" w:rsidP="00892A53">
      <w:pPr>
        <w:tabs>
          <w:tab w:val="right" w:pos="9360"/>
        </w:tabs>
        <w:jc w:val="both"/>
        <w:rPr>
          <w:b/>
        </w:rPr>
      </w:pPr>
      <w:r w:rsidRPr="00C0755B">
        <w:rPr>
          <w:b/>
        </w:rPr>
        <w:t>Docket No. 45715</w:t>
      </w:r>
    </w:p>
    <w:p w:rsidR="00892A53" w:rsidRDefault="00892A53" w:rsidP="00892A53">
      <w:pPr>
        <w:widowControl/>
        <w:autoSpaceDE/>
        <w:autoSpaceDN/>
        <w:adjustRightInd/>
      </w:pPr>
      <w:r>
        <w:br w:type="page"/>
      </w:r>
    </w:p>
    <w:p w:rsidR="00C0755B" w:rsidRDefault="00C0755B" w:rsidP="00F74B63">
      <w:pPr>
        <w:tabs>
          <w:tab w:val="right" w:pos="9900"/>
        </w:tabs>
        <w:jc w:val="both"/>
      </w:pPr>
      <w:r>
        <w:rPr>
          <w:u w:val="single"/>
        </w:rPr>
        <w:lastRenderedPageBreak/>
        <w:t>Monarch Utilities I, L.P.</w:t>
      </w:r>
      <w:r>
        <w:tab/>
        <w:t xml:space="preserve">Sewer Tariff Page No. </w:t>
      </w:r>
      <w:r w:rsidR="00F74B63">
        <w:t>6</w:t>
      </w:r>
    </w:p>
    <w:p w:rsidR="00C0755B" w:rsidRDefault="00C0755B" w:rsidP="00C0755B">
      <w:pPr>
        <w:jc w:val="both"/>
      </w:pPr>
    </w:p>
    <w:p w:rsidR="00C0755B" w:rsidRDefault="00C0755B" w:rsidP="00C0755B">
      <w:pPr>
        <w:jc w:val="center"/>
      </w:pPr>
      <w:r>
        <w:t>SECTION 2.0--SERVICE RULES AND REGULATIONS (Cont.)</w:t>
      </w:r>
    </w:p>
    <w:p w:rsidR="00C0755B" w:rsidRDefault="00C0755B" w:rsidP="00C0755B">
      <w:pPr>
        <w:jc w:val="both"/>
        <w:rPr>
          <w:u w:val="single"/>
        </w:rPr>
      </w:pPr>
    </w:p>
    <w:p w:rsidR="00C0755B" w:rsidRPr="002B5416" w:rsidRDefault="00C0755B" w:rsidP="00C0755B">
      <w:pPr>
        <w:jc w:val="both"/>
      </w:pPr>
      <w:r w:rsidRPr="002B5416">
        <w:t xml:space="preserve">Notice of termination must be a separate mailing or hand delivery in accordance with the </w:t>
      </w:r>
      <w:r w:rsidR="00892A53">
        <w:t>PUC</w:t>
      </w:r>
      <w:r w:rsidRPr="002B5416">
        <w:t xml:space="preserve"> Rules.</w:t>
      </w:r>
    </w:p>
    <w:p w:rsidR="00C0755B" w:rsidRPr="002B5416" w:rsidRDefault="00C0755B" w:rsidP="00C0755B">
      <w:pPr>
        <w:jc w:val="both"/>
      </w:pPr>
    </w:p>
    <w:p w:rsidR="00C0755B" w:rsidRPr="002B5416" w:rsidRDefault="00C0755B" w:rsidP="00C0755B">
      <w:pPr>
        <w:jc w:val="both"/>
      </w:pPr>
      <w:r w:rsidRPr="002B5416">
        <w:t xml:space="preserve">Utility service may also be disconnected without notice for reasons as described in the </w:t>
      </w:r>
      <w:r w:rsidR="00892A53">
        <w:t>PUC</w:t>
      </w:r>
      <w:r w:rsidRPr="002B5416">
        <w:t xml:space="preserve"> Rules.</w:t>
      </w:r>
    </w:p>
    <w:p w:rsidR="00C0755B" w:rsidRPr="002B5416" w:rsidRDefault="00C0755B" w:rsidP="00C0755B">
      <w:pPr>
        <w:jc w:val="both"/>
      </w:pPr>
    </w:p>
    <w:p w:rsidR="00C0755B" w:rsidRPr="002B5416" w:rsidRDefault="00C0755B" w:rsidP="00C0755B">
      <w:pPr>
        <w:jc w:val="both"/>
      </w:pPr>
      <w:r w:rsidRPr="002B5416">
        <w:t>Utility personnel must be available to collect payments and to reconnect service on the day of and the day after any disconnection of service unless service was disconnected at the customer's request or due to a hazardous condition.</w:t>
      </w:r>
    </w:p>
    <w:p w:rsidR="00C0755B" w:rsidRPr="002B5416" w:rsidRDefault="00C0755B" w:rsidP="00C0755B">
      <w:pPr>
        <w:jc w:val="both"/>
      </w:pPr>
    </w:p>
    <w:p w:rsidR="00C0755B" w:rsidRPr="002B5416" w:rsidRDefault="00C0755B" w:rsidP="00C0755B">
      <w:pPr>
        <w:jc w:val="both"/>
      </w:pPr>
      <w:r w:rsidRPr="002B5416">
        <w:rPr>
          <w:u w:val="single"/>
        </w:rPr>
        <w:t>Section 2.08--Reconnection of Service</w:t>
      </w:r>
    </w:p>
    <w:p w:rsidR="00C0755B" w:rsidRPr="002B5416" w:rsidRDefault="00C0755B" w:rsidP="00C0755B">
      <w:pPr>
        <w:jc w:val="both"/>
      </w:pPr>
    </w:p>
    <w:p w:rsidR="00C0755B" w:rsidRPr="002B5416" w:rsidRDefault="00C0755B" w:rsidP="00C0755B">
      <w:pPr>
        <w:jc w:val="both"/>
      </w:pPr>
      <w:r w:rsidRPr="002B5416">
        <w:t xml:space="preserve">Service will be reconnected within 24 hours after the past due bill and any other outstanding charges are paid or correction of the conditions which caused service to be disconnected. </w:t>
      </w:r>
    </w:p>
    <w:p w:rsidR="00C0755B" w:rsidRPr="002B5416" w:rsidRDefault="00C0755B" w:rsidP="00C0755B">
      <w:pPr>
        <w:jc w:val="both"/>
      </w:pPr>
    </w:p>
    <w:p w:rsidR="00C0755B" w:rsidRPr="002B5416" w:rsidRDefault="00C0755B" w:rsidP="00C0755B">
      <w:pPr>
        <w:jc w:val="both"/>
      </w:pPr>
      <w:r w:rsidRPr="002B5416">
        <w:rPr>
          <w:u w:val="single"/>
        </w:rPr>
        <w:t>Section 2.09--Service Interruptions</w:t>
      </w:r>
    </w:p>
    <w:p w:rsidR="00C0755B" w:rsidRPr="002B5416" w:rsidRDefault="00C0755B" w:rsidP="00C0755B">
      <w:pPr>
        <w:jc w:val="both"/>
      </w:pPr>
    </w:p>
    <w:p w:rsidR="00C0755B" w:rsidRPr="002B5416" w:rsidRDefault="00C0755B" w:rsidP="00C0755B">
      <w:pPr>
        <w:jc w:val="both"/>
      </w:pPr>
      <w:r w:rsidRPr="002B5416">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C0755B" w:rsidRPr="002B5416" w:rsidRDefault="00C0755B" w:rsidP="00C0755B">
      <w:pPr>
        <w:jc w:val="both"/>
      </w:pPr>
    </w:p>
    <w:p w:rsidR="00C0755B" w:rsidRPr="002B5416" w:rsidRDefault="00C0755B" w:rsidP="00C0755B">
      <w:pPr>
        <w:jc w:val="both"/>
      </w:pPr>
      <w:r w:rsidRPr="002B5416">
        <w:rPr>
          <w:u w:val="single"/>
        </w:rPr>
        <w:t>Prorated Bills</w:t>
      </w:r>
      <w:r w:rsidRPr="002B5416">
        <w:t xml:space="preserve"> - If service is interrupted or seriously impaired for 24 consecutive hours or more, the utility will prorate the monthly base bill in proportion to the time service was not available to reflect this loss of service.</w:t>
      </w:r>
    </w:p>
    <w:p w:rsidR="00C0755B" w:rsidRDefault="00C0755B" w:rsidP="00C0755B">
      <w:pPr>
        <w:jc w:val="both"/>
      </w:pPr>
    </w:p>
    <w:p w:rsidR="00C0755B" w:rsidRPr="002B5416" w:rsidRDefault="00C0755B" w:rsidP="00C0755B">
      <w:pPr>
        <w:jc w:val="both"/>
      </w:pPr>
      <w:r w:rsidRPr="002B5416">
        <w:rPr>
          <w:u w:val="single"/>
        </w:rPr>
        <w:t>Section 2.10--Quality of Service</w:t>
      </w:r>
    </w:p>
    <w:p w:rsidR="00C0755B" w:rsidRDefault="00C0755B" w:rsidP="00C0755B">
      <w:pPr>
        <w:jc w:val="both"/>
      </w:pPr>
    </w:p>
    <w:p w:rsidR="00C0755B" w:rsidRDefault="00C0755B" w:rsidP="00C0755B">
      <w:pPr>
        <w:jc w:val="both"/>
      </w:pPr>
      <w:r>
        <w:t xml:space="preserve">The utility will plan, furnish, and maintain and operate a treatment and collection facility of sufficient size and capacity to provide a continuous and adequate service for all reasonable consumer uses and to treat sewage and discharge the effluent at the quality required by its discharge permit issued by the </w:t>
      </w:r>
      <w:r w:rsidRPr="002B5416">
        <w:t xml:space="preserve">Commission.  Unless otherwise authorized by the Commission, the utility will maintain facilities as described in the </w:t>
      </w:r>
      <w:r w:rsidR="00892A53">
        <w:t>Texas Commission on Environmental Quality (</w:t>
      </w:r>
      <w:r w:rsidRPr="002B5416">
        <w:t>TCEQ</w:t>
      </w:r>
      <w:r w:rsidR="00892A53">
        <w:t>)</w:t>
      </w:r>
      <w:r w:rsidRPr="002B5416">
        <w:t xml:space="preserve"> Rules.</w:t>
      </w:r>
    </w:p>
    <w:p w:rsidR="00C0755B" w:rsidRDefault="00C0755B" w:rsidP="00C0755B">
      <w:pPr>
        <w:jc w:val="both"/>
      </w:pPr>
    </w:p>
    <w:p w:rsidR="00177906" w:rsidRPr="002B5416" w:rsidRDefault="00177906" w:rsidP="00177906">
      <w:pPr>
        <w:jc w:val="both"/>
      </w:pPr>
      <w:r w:rsidRPr="002B5416">
        <w:rPr>
          <w:u w:val="single"/>
        </w:rPr>
        <w:t>Section 2.11--Customer Complaints and Disputes</w:t>
      </w:r>
      <w:r w:rsidRPr="002B5416">
        <w:t xml:space="preserve">  </w:t>
      </w:r>
    </w:p>
    <w:p w:rsidR="00177906" w:rsidRPr="002B5416" w:rsidRDefault="00177906" w:rsidP="00177906">
      <w:pPr>
        <w:jc w:val="both"/>
      </w:pPr>
    </w:p>
    <w:p w:rsidR="00177906" w:rsidRPr="002B5416" w:rsidRDefault="00177906" w:rsidP="00177906">
      <w:pPr>
        <w:jc w:val="both"/>
      </w:pPr>
      <w:r w:rsidRPr="002B5416">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t>PUC</w:t>
      </w:r>
      <w:r w:rsidRPr="002B5416">
        <w:t xml:space="preserve"> complaint process.  Pending resolution of a complaint, the </w:t>
      </w:r>
      <w:r>
        <w:t>C</w:t>
      </w:r>
      <w:r w:rsidRPr="002B5416">
        <w:t>ommission may require continuation or restoration of service.</w:t>
      </w:r>
    </w:p>
    <w:p w:rsidR="00177906" w:rsidRPr="002B5416" w:rsidRDefault="00177906" w:rsidP="00177906">
      <w:pPr>
        <w:jc w:val="both"/>
      </w:pPr>
    </w:p>
    <w:p w:rsidR="00177906" w:rsidRPr="002B5416" w:rsidRDefault="00177906" w:rsidP="00177906">
      <w:pPr>
        <w:jc w:val="both"/>
      </w:pPr>
      <w:r w:rsidRPr="002B5416">
        <w:t>The utility will maintain a record of all complaints which shows the name and address of the complainant, the date and nature of the complaint and the adjustment or disposition thereof, for a period of two years after the final settlement of the complaint.</w:t>
      </w:r>
    </w:p>
    <w:p w:rsidR="00892A53" w:rsidRDefault="00892A53" w:rsidP="00C0755B">
      <w:pPr>
        <w:jc w:val="both"/>
      </w:pPr>
    </w:p>
    <w:p w:rsidR="00892A53" w:rsidRPr="00C0755B" w:rsidRDefault="00892A53" w:rsidP="00892A53">
      <w:pPr>
        <w:tabs>
          <w:tab w:val="right" w:pos="9360"/>
        </w:tabs>
        <w:jc w:val="both"/>
        <w:rPr>
          <w:b/>
        </w:rPr>
      </w:pPr>
      <w:r w:rsidRPr="00C0755B">
        <w:rPr>
          <w:b/>
        </w:rPr>
        <w:t>Docket No. 45715</w:t>
      </w:r>
    </w:p>
    <w:p w:rsidR="00892A53" w:rsidRDefault="00892A53" w:rsidP="00892A53">
      <w:pPr>
        <w:widowControl/>
        <w:autoSpaceDE/>
        <w:autoSpaceDN/>
        <w:adjustRightInd/>
      </w:pPr>
      <w:r>
        <w:br w:type="page"/>
      </w:r>
    </w:p>
    <w:p w:rsidR="00C0755B" w:rsidRDefault="00C0755B" w:rsidP="00191456">
      <w:pPr>
        <w:tabs>
          <w:tab w:val="right" w:pos="9900"/>
        </w:tabs>
        <w:jc w:val="both"/>
      </w:pPr>
      <w:r>
        <w:rPr>
          <w:u w:val="single"/>
        </w:rPr>
        <w:lastRenderedPageBreak/>
        <w:t>Monarch Utilities I, L.P.</w:t>
      </w:r>
      <w:r>
        <w:tab/>
        <w:t xml:space="preserve">Sewer Tariff Page No. </w:t>
      </w:r>
      <w:r w:rsidR="00F74B63">
        <w:t>7</w:t>
      </w:r>
    </w:p>
    <w:p w:rsidR="00C0755B" w:rsidRDefault="00C0755B" w:rsidP="00C0755B">
      <w:pPr>
        <w:jc w:val="both"/>
      </w:pPr>
    </w:p>
    <w:p w:rsidR="00C0755B" w:rsidRPr="00191456" w:rsidRDefault="00C0755B" w:rsidP="00C0755B">
      <w:pPr>
        <w:jc w:val="center"/>
      </w:pPr>
      <w:r w:rsidRPr="00191456">
        <w:t>SECTION 2.20--SPECIFIC UTILITY SERVICE RULES AND REGULATIONS</w:t>
      </w:r>
    </w:p>
    <w:p w:rsidR="00C0755B" w:rsidRDefault="00C0755B" w:rsidP="00C0755B">
      <w:pPr>
        <w:jc w:val="both"/>
      </w:pPr>
    </w:p>
    <w:p w:rsidR="00C0755B" w:rsidRPr="002B5416" w:rsidRDefault="00C0755B" w:rsidP="00C0755B">
      <w:pPr>
        <w:jc w:val="both"/>
      </w:pPr>
      <w:r w:rsidRPr="002B5416">
        <w:t xml:space="preserve">This section contains specific utility service rules in addition to the rules previously listed under Section 2.0.  It must be reviewed and approved by the Commission and in compliance with the </w:t>
      </w:r>
      <w:r w:rsidR="00191456">
        <w:t>PUC</w:t>
      </w:r>
      <w:r w:rsidRPr="002B5416">
        <w:t xml:space="preserve"> Rules to be effective.</w:t>
      </w:r>
    </w:p>
    <w:p w:rsidR="00C0755B" w:rsidRPr="002B5416" w:rsidRDefault="00C0755B" w:rsidP="00C0755B">
      <w:pPr>
        <w:jc w:val="both"/>
      </w:pPr>
    </w:p>
    <w:p w:rsidR="00C0755B" w:rsidRPr="002B5416" w:rsidRDefault="00C0755B" w:rsidP="00C0755B">
      <w:pPr>
        <w:jc w:val="both"/>
      </w:pPr>
      <w:r w:rsidRPr="002B5416">
        <w:t xml:space="preserve">The utility adopts the administrative rules of the </w:t>
      </w:r>
      <w:r w:rsidR="00191456">
        <w:t>PUC</w:t>
      </w:r>
      <w:r w:rsidRPr="002B5416">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191456">
        <w:t>PUC</w:t>
      </w:r>
      <w:r w:rsidRPr="002B5416">
        <w:t xml:space="preserve">'s amended rules and the provisions of this tariff, the amended rules shall prevail.  Where necessary, any conflicting provision of this tariff shall be deemed to have been superseded by the </w:t>
      </w:r>
      <w:r w:rsidR="00191456">
        <w:t>PUC</w:t>
      </w:r>
      <w:r w:rsidRPr="002B5416">
        <w:t xml:space="preserve"> rule in question to the degree that the Utility may conduct its lawful business in conformance with all requirements of said rule.  </w:t>
      </w:r>
    </w:p>
    <w:p w:rsidR="00C0755B" w:rsidRPr="002B5416" w:rsidRDefault="00C0755B" w:rsidP="00C0755B">
      <w:pPr>
        <w:jc w:val="both"/>
      </w:pPr>
    </w:p>
    <w:p w:rsidR="00C0755B" w:rsidRPr="002B5416" w:rsidRDefault="00C0755B" w:rsidP="00C0755B">
      <w:pPr>
        <w:jc w:val="both"/>
      </w:pPr>
      <w:r w:rsidRPr="002B5416">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C0755B" w:rsidRDefault="00C0755B" w:rsidP="00C0755B">
      <w:pPr>
        <w:jc w:val="both"/>
      </w:pPr>
    </w:p>
    <w:p w:rsidR="00C0755B" w:rsidRPr="004E2CB5" w:rsidRDefault="00C0755B" w:rsidP="00C0755B">
      <w:pPr>
        <w:jc w:val="both"/>
      </w:pPr>
      <w:r w:rsidRPr="004E2CB5">
        <w:t xml:space="preserve">Payment of an account by any means that has been dishonored and returned by the payor or payee's bank, shall be deemed to be delinquent.  </w:t>
      </w:r>
      <w:r w:rsidRPr="002B5416">
        <w:t>All returned payments must be redeemed with cash or valid money order.  If a customer has two returned payments within a twelve month period, the customer shall be required to pay a deposit if one has not already been paid.</w:t>
      </w:r>
    </w:p>
    <w:p w:rsidR="00C0755B" w:rsidRDefault="00C0755B" w:rsidP="00C0755B">
      <w:pPr>
        <w:jc w:val="both"/>
      </w:pPr>
    </w:p>
    <w:p w:rsidR="00C0755B" w:rsidRPr="00DB1A07" w:rsidRDefault="00C0755B" w:rsidP="00C0755B">
      <w:pPr>
        <w:jc w:val="both"/>
      </w:pPr>
      <w:r w:rsidRPr="00DB1A07">
        <w:t>Customer shall be liable for any damage or injury to utility-owned property or personnel shown to be caused by the customer, his invitees, his agents, his employees, or others directly under his control.</w:t>
      </w:r>
    </w:p>
    <w:p w:rsidR="00C0755B" w:rsidRDefault="00C0755B" w:rsidP="00C0755B">
      <w:pPr>
        <w:jc w:val="both"/>
      </w:pPr>
    </w:p>
    <w:p w:rsidR="00C0755B" w:rsidRPr="00DB1A07" w:rsidRDefault="00C0755B" w:rsidP="00C0755B">
      <w:pPr>
        <w:jc w:val="both"/>
      </w:pPr>
      <w:r w:rsidRPr="00721BF3">
        <w:rPr>
          <w:u w:val="single"/>
        </w:rPr>
        <w:t>Limitation on Product/Service Liability</w:t>
      </w:r>
      <w:r>
        <w:rPr>
          <w:u w:val="single"/>
        </w:rPr>
        <w:t>.</w:t>
      </w:r>
      <w:r w:rsidRPr="00DB1A07">
        <w:t xml:space="preserve"> - The utility will not accept liability for any injury or damage to individuals or their property occurring on the customer's premises.  The utility makes no representations or warranties (expressed or implied) that customer's appliances will not be damaged by disruptions of or fluctuations in sewer service whatever the cause.  The utility will not accept liability for injuries or damages to persons or property due to disruption of sewer service caused by: (1) acts of God, (2) acts of third parties not subject to the control of the utility if the utility has undertaken such preventive measures as are required by </w:t>
      </w:r>
      <w:r w:rsidR="00353CFD">
        <w:t xml:space="preserve">PUC and or </w:t>
      </w:r>
      <w:r w:rsidRPr="00DB1A07">
        <w:t>TCEQ rules, (3) electrical power failures in sewer systems not required by TCEQ rule to have auxiliary power supplies, or (4) termination of sewer service pursuant to the utility</w:t>
      </w:r>
      <w:r>
        <w:t>’</w:t>
      </w:r>
      <w:r w:rsidRPr="00DB1A07">
        <w:t xml:space="preserve">s tariff and the </w:t>
      </w:r>
      <w:r w:rsidR="00191456">
        <w:t>PUC</w:t>
      </w:r>
      <w:r w:rsidRPr="00DB1A07">
        <w:t>'s rules.</w:t>
      </w:r>
    </w:p>
    <w:p w:rsidR="00C0755B" w:rsidRPr="00DB1A07" w:rsidRDefault="00C0755B" w:rsidP="00C0755B">
      <w:pPr>
        <w:jc w:val="both"/>
      </w:pPr>
    </w:p>
    <w:p w:rsidR="00C0755B" w:rsidRPr="00DB1A07" w:rsidRDefault="00C0755B" w:rsidP="00C0755B">
      <w:pPr>
        <w:jc w:val="both"/>
      </w:pPr>
      <w:r w:rsidRPr="00DB1A07">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rsidR="00C0755B" w:rsidRDefault="00C0755B" w:rsidP="00C0755B">
      <w:pPr>
        <w:jc w:val="both"/>
      </w:pPr>
    </w:p>
    <w:p w:rsidR="00353CFD" w:rsidRPr="00DB1A07" w:rsidRDefault="00353CFD" w:rsidP="00353CFD">
      <w:pPr>
        <w:jc w:val="both"/>
      </w:pPr>
      <w:r w:rsidRPr="00DB1A07">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w:t>
      </w:r>
      <w:r>
        <w:t>PUC</w:t>
      </w:r>
      <w:r w:rsidRPr="00DB1A07">
        <w:t xml:space="preserve"> rule) for the actual costs of any additional facilities required to maintain compliance with the </w:t>
      </w:r>
      <w:r>
        <w:t>TCEQ</w:t>
      </w:r>
      <w:r w:rsidRPr="00DB1A07">
        <w:t xml:space="preserve"> minimum design criteria for sewer collection, treatment, pumping and discharge.  </w:t>
      </w:r>
    </w:p>
    <w:p w:rsidR="00C0755B" w:rsidRDefault="00C0755B" w:rsidP="00C0755B">
      <w:pPr>
        <w:jc w:val="both"/>
      </w:pPr>
    </w:p>
    <w:p w:rsidR="00892A53" w:rsidRPr="00C0755B" w:rsidRDefault="00892A53" w:rsidP="00892A53">
      <w:pPr>
        <w:tabs>
          <w:tab w:val="right" w:pos="9360"/>
        </w:tabs>
        <w:jc w:val="both"/>
        <w:rPr>
          <w:b/>
        </w:rPr>
      </w:pPr>
      <w:r w:rsidRPr="00C0755B">
        <w:rPr>
          <w:b/>
        </w:rPr>
        <w:t>Docket No. 45715</w:t>
      </w:r>
    </w:p>
    <w:p w:rsidR="00892A53" w:rsidRDefault="00892A53" w:rsidP="00892A53">
      <w:pPr>
        <w:widowControl/>
        <w:autoSpaceDE/>
        <w:autoSpaceDN/>
        <w:adjustRightInd/>
      </w:pPr>
      <w:r>
        <w:br w:type="page"/>
      </w:r>
    </w:p>
    <w:p w:rsidR="00C0755B" w:rsidRDefault="00C0755B" w:rsidP="00205536">
      <w:pPr>
        <w:tabs>
          <w:tab w:val="right" w:pos="9900"/>
        </w:tabs>
        <w:jc w:val="both"/>
      </w:pPr>
      <w:r>
        <w:rPr>
          <w:u w:val="single"/>
        </w:rPr>
        <w:lastRenderedPageBreak/>
        <w:t>Monarch Utilities I, L.P.</w:t>
      </w:r>
      <w:r>
        <w:tab/>
        <w:t xml:space="preserve">Sewer Tariff Page No. </w:t>
      </w:r>
      <w:r w:rsidR="00F74B63">
        <w:t>8</w:t>
      </w:r>
    </w:p>
    <w:p w:rsidR="00C0755B" w:rsidRDefault="00C0755B" w:rsidP="00C0755B">
      <w:pPr>
        <w:jc w:val="both"/>
      </w:pPr>
    </w:p>
    <w:p w:rsidR="00C0755B" w:rsidRDefault="00C0755B" w:rsidP="00C0755B">
      <w:pPr>
        <w:jc w:val="center"/>
      </w:pPr>
      <w:r>
        <w:t>SECTION 2.20--SPECIFIC UTILITY SERVICE RULES AND REGULATIONS (Cont.)</w:t>
      </w:r>
    </w:p>
    <w:p w:rsidR="00C0755B" w:rsidRPr="00DB1A07" w:rsidRDefault="00C0755B" w:rsidP="00C0755B">
      <w:pPr>
        <w:jc w:val="both"/>
      </w:pPr>
    </w:p>
    <w:p w:rsidR="00C0755B" w:rsidRPr="00DB1A07" w:rsidRDefault="00C0755B" w:rsidP="00C0755B">
      <w:pPr>
        <w:jc w:val="both"/>
      </w:pPr>
      <w:r w:rsidRPr="00DB1A07">
        <w:t xml:space="preserve">Any applicant or existing customer required to pay for any costs not specifically set forth in the rate schedule pages of this tariff shall be entitled to a written explanation of such costs prior to payment and/or  commencement of construction.  If the applicant or existing customer does not believe that these costs are reasonable or necessary, the applicant or existing customer shall have the right to appeal such costs to the </w:t>
      </w:r>
      <w:r w:rsidR="00205536">
        <w:t>PUC</w:t>
      </w:r>
      <w:r w:rsidRPr="00DB1A07">
        <w:t xml:space="preserve"> or such other regulatory authority having jurisdiction over the utility's rates in that portion of the utility's service area in which the applicant's or existing customer's property(ies) is located. </w:t>
      </w:r>
    </w:p>
    <w:p w:rsidR="00C0755B" w:rsidRPr="00DB1A07" w:rsidRDefault="00C0755B" w:rsidP="00C0755B">
      <w:pPr>
        <w:jc w:val="both"/>
      </w:pPr>
    </w:p>
    <w:p w:rsidR="00C0755B" w:rsidRPr="00DB1A07" w:rsidRDefault="00C0755B" w:rsidP="00C0755B">
      <w:pPr>
        <w:jc w:val="both"/>
      </w:pPr>
      <w:r w:rsidRPr="00DB1A07">
        <w:t xml:space="preserve">Tap fees may be increased by unique costs not normally incurred as may be permitted by </w:t>
      </w:r>
      <w:r w:rsidR="00205536">
        <w:t>16</w:t>
      </w:r>
      <w:r w:rsidRPr="00DB1A07">
        <w:t xml:space="preserve"> TAC 2</w:t>
      </w:r>
      <w:r w:rsidR="00205536">
        <w:t>4</w:t>
      </w:r>
      <w:r w:rsidRPr="00DB1A07">
        <w:t>.86(b)(1)(C).</w:t>
      </w:r>
    </w:p>
    <w:p w:rsidR="00C0755B" w:rsidRPr="00DB1A07" w:rsidRDefault="00C0755B" w:rsidP="00C0755B">
      <w:pPr>
        <w:jc w:val="both"/>
      </w:pPr>
    </w:p>
    <w:p w:rsidR="00C0755B" w:rsidRDefault="00C0755B" w:rsidP="00C0755B">
      <w:pPr>
        <w:jc w:val="both"/>
      </w:pPr>
      <w:r w:rsidRPr="00DB1A07">
        <w:t xml:space="preserve">The Utility adopts the Uniform Plumbing Code pursuant to TCEQ Rule 290.46(i).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205536">
        <w:t>PUC</w:t>
      </w:r>
      <w:r w:rsidRPr="00DB1A07">
        <w:t xml:space="preserve"> rule.</w:t>
      </w:r>
    </w:p>
    <w:p w:rsidR="00C0755B" w:rsidRDefault="00C0755B" w:rsidP="00C0755B">
      <w:pPr>
        <w:tabs>
          <w:tab w:val="right" w:pos="9360"/>
        </w:tabs>
        <w:jc w:val="both"/>
      </w:pPr>
    </w:p>
    <w:p w:rsidR="00C0755B" w:rsidRDefault="00C0755B" w:rsidP="00C0755B">
      <w:pPr>
        <w:widowControl/>
        <w:jc w:val="both"/>
      </w:pPr>
      <w:r>
        <w:t xml:space="preserve">The utility will have the right of access to the customer's premises at all times reasonable for the purpose of installing, testing, inspecting or repairing sewer mains or other equipment used in connection with its provision of sewer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  </w:t>
      </w:r>
    </w:p>
    <w:p w:rsidR="00C0755B" w:rsidRDefault="00C0755B" w:rsidP="00C0755B">
      <w:pPr>
        <w:tabs>
          <w:tab w:val="right" w:pos="9360"/>
        </w:tabs>
        <w:jc w:val="both"/>
      </w:pPr>
    </w:p>
    <w:p w:rsidR="00C0755B" w:rsidRDefault="00C0755B" w:rsidP="00C0755B">
      <w:pPr>
        <w:widowControl/>
        <w:jc w:val="both"/>
      </w:pPr>
      <w:r>
        <w:t>Threats to or assaults upon utility personnel shall result in criminal prosecution.</w:t>
      </w:r>
    </w:p>
    <w:p w:rsidR="00C0755B" w:rsidRDefault="00C0755B" w:rsidP="00C0755B">
      <w:pPr>
        <w:tabs>
          <w:tab w:val="right" w:pos="9360"/>
        </w:tabs>
        <w:jc w:val="both"/>
      </w:pPr>
    </w:p>
    <w:p w:rsidR="00205536" w:rsidRDefault="00205536" w:rsidP="00205536">
      <w:pPr>
        <w:widowControl/>
        <w:jc w:val="both"/>
      </w:pPr>
      <w:r>
        <w:t xml:space="preserve">Except in cases where the customer has a contract with the utility for reserve or auxiliary service, no other sewer service will be used by the customer on the same installation in conjunction with the utility's service, either by means of a cross-over valve or any other connection.  Customer shall not connect, or allow any other person or party to connect, onto any sewer lines on his premises.  Two places shall not be permitted to be supplied with one service pipe where there is a sewer main abutting the premises.  </w:t>
      </w:r>
    </w:p>
    <w:p w:rsidR="00205536" w:rsidRPr="00205536" w:rsidRDefault="00205536" w:rsidP="00205536">
      <w:pPr>
        <w:widowControl/>
        <w:jc w:val="both"/>
        <w:rPr>
          <w:sz w:val="16"/>
          <w:szCs w:val="16"/>
        </w:rPr>
      </w:pPr>
    </w:p>
    <w:p w:rsidR="00205536" w:rsidRDefault="00205536" w:rsidP="00205536">
      <w:pPr>
        <w:widowControl/>
        <w:jc w:val="both"/>
      </w:pPr>
      <w:r>
        <w:t>No application, agreement or contract for service may be assigned or transferred without the written consent of the utility.</w:t>
      </w:r>
    </w:p>
    <w:p w:rsidR="00205536" w:rsidRPr="00205536" w:rsidRDefault="00205536" w:rsidP="00205536">
      <w:pPr>
        <w:widowControl/>
        <w:jc w:val="both"/>
        <w:rPr>
          <w:sz w:val="16"/>
          <w:szCs w:val="16"/>
        </w:rPr>
      </w:pPr>
    </w:p>
    <w:p w:rsidR="00205536" w:rsidRDefault="00205536" w:rsidP="00205536">
      <w:pPr>
        <w:widowControl/>
        <w:jc w:val="both"/>
      </w:pPr>
      <w:r>
        <w:t>It is agreed and understood that any and all sewer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lines or equipment to any customer.  All tap and extension charges shall be for the privilege of connecting to said sewer lines and for installation, not purchase, of said lines.</w:t>
      </w:r>
    </w:p>
    <w:p w:rsidR="00C0755B" w:rsidRPr="00205536" w:rsidRDefault="00C0755B" w:rsidP="00C0755B">
      <w:pPr>
        <w:tabs>
          <w:tab w:val="right" w:pos="9360"/>
        </w:tabs>
        <w:jc w:val="both"/>
        <w:rPr>
          <w:sz w:val="16"/>
          <w:szCs w:val="16"/>
        </w:rPr>
      </w:pPr>
    </w:p>
    <w:p w:rsidR="00892A53" w:rsidRPr="00C0755B" w:rsidRDefault="00892A53" w:rsidP="00892A53">
      <w:pPr>
        <w:tabs>
          <w:tab w:val="right" w:pos="9360"/>
        </w:tabs>
        <w:jc w:val="both"/>
        <w:rPr>
          <w:b/>
        </w:rPr>
      </w:pPr>
      <w:r w:rsidRPr="00C0755B">
        <w:rPr>
          <w:b/>
        </w:rPr>
        <w:t>Docket No. 45715</w:t>
      </w:r>
    </w:p>
    <w:p w:rsidR="00892A53" w:rsidRDefault="00892A53" w:rsidP="00892A53">
      <w:pPr>
        <w:widowControl/>
        <w:autoSpaceDE/>
        <w:autoSpaceDN/>
        <w:adjustRightInd/>
      </w:pPr>
      <w:r>
        <w:br w:type="page"/>
      </w:r>
    </w:p>
    <w:p w:rsidR="00C0755B" w:rsidRDefault="00C0755B" w:rsidP="00205536">
      <w:pPr>
        <w:tabs>
          <w:tab w:val="right" w:pos="9900"/>
        </w:tabs>
        <w:jc w:val="both"/>
      </w:pPr>
      <w:r>
        <w:rPr>
          <w:u w:val="single"/>
        </w:rPr>
        <w:lastRenderedPageBreak/>
        <w:t>Monarch Utilities I, L.P.</w:t>
      </w:r>
      <w:r>
        <w:tab/>
        <w:t xml:space="preserve">Sewer Tariff Page No. </w:t>
      </w:r>
      <w:r w:rsidR="00F74B63">
        <w:t>9</w:t>
      </w:r>
    </w:p>
    <w:p w:rsidR="00C0755B" w:rsidRDefault="00C0755B" w:rsidP="00C0755B">
      <w:pPr>
        <w:jc w:val="both"/>
      </w:pPr>
    </w:p>
    <w:p w:rsidR="00C0755B" w:rsidRDefault="00C0755B" w:rsidP="00C0755B">
      <w:pPr>
        <w:jc w:val="center"/>
      </w:pPr>
      <w:r>
        <w:t>SECTION 2.20--SPECIFIC UTILITY SERVICE RULES AND REGULATIONS (Cont.)</w:t>
      </w:r>
    </w:p>
    <w:p w:rsidR="00C0755B" w:rsidRDefault="00C0755B" w:rsidP="00C0755B">
      <w:pPr>
        <w:widowControl/>
        <w:jc w:val="both"/>
      </w:pPr>
    </w:p>
    <w:p w:rsidR="00C0755B" w:rsidRDefault="00C0755B" w:rsidP="00C0755B">
      <w:pPr>
        <w:widowControl/>
        <w:jc w:val="both"/>
      </w:pPr>
      <w:r>
        <w:t xml:space="preserve">Service applicants may be required to comply with any pre-condition to receiving service not printed herein as may exist under </w:t>
      </w:r>
      <w:r w:rsidR="002A43EE">
        <w:t xml:space="preserve">PUC and or </w:t>
      </w:r>
      <w:r>
        <w:t>TCEQ rule (customer service, health and safety or environmental), USEPA rule, TWDB rule, local regulatory district rule or health department rule.  Existing customer shall be required to comply with such rules, including modification of their plumbing and/or consumption patterns, after notice.</w:t>
      </w:r>
    </w:p>
    <w:p w:rsidR="00C0755B" w:rsidRDefault="00C0755B" w:rsidP="00C0755B">
      <w:pPr>
        <w:widowControl/>
        <w:jc w:val="both"/>
      </w:pPr>
    </w:p>
    <w:p w:rsidR="00C0755B" w:rsidRPr="00DB1A07" w:rsidRDefault="00C0755B" w:rsidP="00C0755B">
      <w:pPr>
        <w:jc w:val="both"/>
      </w:pPr>
      <w:r>
        <w:t>The disposal into the utility's sewer collection system of bulk quantities of food or food scraps not previously processed by a grinder or similar garbage disposal unit and grease and oils, except as incidental waste in process or wash water, used in or resulting from food preparation by sewer utility customers engaged in the preparation and/or processing of food for other than domestic consumption</w:t>
      </w:r>
      <w:r w:rsidRPr="00DB1A07">
        <w:t xml:space="preserve"> </w:t>
      </w:r>
      <w:r>
        <w:t xml:space="preserve">for sale to the public shall be </w:t>
      </w:r>
      <w:r>
        <w:rPr>
          <w:u w:val="single"/>
        </w:rPr>
        <w:t>prohibited</w:t>
      </w:r>
      <w:r>
        <w:t xml:space="preserve">.  Specifically included in this prohibition are grease and oils from grease traps to other grease and/or oil storage containers.  These substances are defined as </w:t>
      </w:r>
      <w:r w:rsidRPr="00DB1A07">
        <w:t xml:space="preserve">"garbage" under Section 361.003 (12) of the Solid Waste Disposal Act, Texas Health and Safety Code, and are not "sewage" as defined by Section 26.001 (7) of the Texas Water Code.  The utility only provides "sewage" collection and disposal service to the public.  This service is limited to the collection, treatment and disposal of waterborne human waste and waste from domestic activities such as washing, bathing, and food preparation.  This service does not include the collection, treatment or disposal of waste of such high BOD or TSS characteristics that it cannot reasonably be processed by the utility's state-approved waste water treatment plant within the parameters of the utility's state and federal waste water discharge permits.  </w:t>
      </w:r>
      <w:r w:rsidRPr="00DB1A07">
        <w:rPr>
          <w:b/>
          <w:bCs/>
        </w:rPr>
        <w:t>THIS SERVICE DOES NOT INCLUDE THE COLLECTION AND DISPOSAL OF STORM WATERS OR RUN OFF WATERS, WHICH MAY NOT BE DIVERTED INTO OR DRAINED INTO THE UTILITY'S COLLECTION SYSTEM.</w:t>
      </w:r>
    </w:p>
    <w:p w:rsidR="00C0755B" w:rsidRDefault="00C0755B" w:rsidP="00C0755B">
      <w:pPr>
        <w:widowControl/>
        <w:jc w:val="both"/>
      </w:pPr>
    </w:p>
    <w:p w:rsidR="002A43EE" w:rsidRPr="00DB1A07" w:rsidRDefault="002A43EE" w:rsidP="002A43EE">
      <w:pPr>
        <w:jc w:val="both"/>
      </w:pPr>
      <w:r w:rsidRPr="00DB1A07">
        <w:t xml:space="preserve">Pursuant to </w:t>
      </w:r>
      <w:r>
        <w:t>TCEQ</w:t>
      </w:r>
      <w:r w:rsidRPr="00DB1A07">
        <w:t xml:space="preserve"> Rule 291.87(n), the utility may charge for all labor, material, equipment, and other costs necessary to repair to replace all equipment damaged due to service diversion or the discharge of wastes which the system cannot properly treat.  This shall include all repair and cleanup costs associated with discharges of grease and oils, except as incidental waste in process or wash water, used in or resulting from food preparation by sewer utility customers engaged in the preparation and/or processing of food for other than domestic consumption or for sale to the public discharged from grease traps or other grease and/or oil storage containers.  The utility may charge for all costs necessary to correct service diversion or unauthorized taps where there is no equipment damage, including incidents where service is reconnected without authority.  The utility may not charge any additional penalty or charge other than actual costs unless such penalty has been expressly approved by the regulatory authority having rate/tariff jurisdiction and filed in the utility's tariff.</w:t>
      </w:r>
    </w:p>
    <w:p w:rsidR="00C0755B" w:rsidRDefault="00C0755B" w:rsidP="00C0755B">
      <w:pPr>
        <w:widowControl/>
        <w:jc w:val="both"/>
      </w:pPr>
    </w:p>
    <w:p w:rsidR="002A43EE" w:rsidRPr="00DB1A07" w:rsidRDefault="002A43EE" w:rsidP="002A43EE">
      <w:pPr>
        <w:jc w:val="both"/>
      </w:pPr>
      <w:r w:rsidRPr="00DB1A07">
        <w:t xml:space="preserve">Pursuant to </w:t>
      </w:r>
      <w:r>
        <w:t>§</w:t>
      </w:r>
      <w:r w:rsidRPr="00DB1A07">
        <w:t xml:space="preserve"> 2</w:t>
      </w:r>
      <w:r>
        <w:t>4</w:t>
      </w:r>
      <w:r w:rsidRPr="00DB1A07">
        <w:t xml:space="preserve">.86(b)(3)(A) and (B), the customer's service line and appurtenances shall be construed in accordance with the laws and regulations of the State of Texas, local plumbing codes, or, in the absence of such local codes, the Uniform Plumbing Code.  It shall be the customer's responsibility to maintain the service line and appurtenances in good operating condition, i.e., clear of obstruction, defects, or blockage.  If the utility can provide evidence of excessive infiltration or inflow or failure to provide proper pretreatment, the utility may, with the written approval of the </w:t>
      </w:r>
      <w:r>
        <w:t>PUC</w:t>
      </w:r>
      <w:r w:rsidRPr="00DB1A07">
        <w:t>, require the customer to repair the line or eliminate the infiltration or inflow or take such actions necessary to correct the problem.  If the customer fails to correct the problem within a reasonable time, the utility may disconnect service after proper notice.</w:t>
      </w:r>
    </w:p>
    <w:p w:rsidR="002A43EE" w:rsidRDefault="002A43EE" w:rsidP="002A43EE">
      <w:pPr>
        <w:jc w:val="both"/>
      </w:pPr>
    </w:p>
    <w:p w:rsidR="002A43EE" w:rsidRDefault="002A43EE" w:rsidP="00C0755B">
      <w:pPr>
        <w:widowControl/>
        <w:jc w:val="both"/>
      </w:pPr>
    </w:p>
    <w:p w:rsidR="00892A53" w:rsidRPr="00C0755B" w:rsidRDefault="00892A53" w:rsidP="00892A53">
      <w:pPr>
        <w:tabs>
          <w:tab w:val="right" w:pos="9360"/>
        </w:tabs>
        <w:jc w:val="both"/>
        <w:rPr>
          <w:b/>
        </w:rPr>
      </w:pPr>
      <w:r w:rsidRPr="00C0755B">
        <w:rPr>
          <w:b/>
        </w:rPr>
        <w:t>Docket No. 45715</w:t>
      </w:r>
    </w:p>
    <w:p w:rsidR="00892A53" w:rsidRDefault="00892A53" w:rsidP="00892A53">
      <w:pPr>
        <w:widowControl/>
        <w:autoSpaceDE/>
        <w:autoSpaceDN/>
        <w:adjustRightInd/>
      </w:pPr>
      <w:r>
        <w:br w:type="page"/>
      </w:r>
    </w:p>
    <w:p w:rsidR="00C0755B" w:rsidRDefault="00C0755B" w:rsidP="002A43EE">
      <w:pPr>
        <w:tabs>
          <w:tab w:val="right" w:pos="9900"/>
        </w:tabs>
        <w:jc w:val="both"/>
      </w:pPr>
      <w:r>
        <w:rPr>
          <w:u w:val="single"/>
        </w:rPr>
        <w:lastRenderedPageBreak/>
        <w:t>Monarch Utilities I, L.P.</w:t>
      </w:r>
      <w:r>
        <w:tab/>
        <w:t>Sewer Tariff Page No. 1</w:t>
      </w:r>
      <w:r w:rsidR="00F74B63">
        <w:t>0</w:t>
      </w:r>
    </w:p>
    <w:p w:rsidR="00C0755B" w:rsidRDefault="00C0755B" w:rsidP="00C0755B">
      <w:pPr>
        <w:jc w:val="both"/>
      </w:pPr>
    </w:p>
    <w:p w:rsidR="00C0755B" w:rsidRDefault="00C0755B" w:rsidP="00C0755B">
      <w:pPr>
        <w:jc w:val="center"/>
      </w:pPr>
      <w:r>
        <w:t>SECTION 2.20--SPECIFIC UTILITY SERVICE RULES AND REGULATIONS (Cont.)</w:t>
      </w:r>
    </w:p>
    <w:p w:rsidR="00C0755B" w:rsidRPr="00DB1A07" w:rsidRDefault="00C0755B" w:rsidP="00C0755B">
      <w:pPr>
        <w:jc w:val="both"/>
      </w:pPr>
    </w:p>
    <w:p w:rsidR="00C0755B" w:rsidRDefault="00C0755B" w:rsidP="00C0755B">
      <w:pPr>
        <w:jc w:val="both"/>
      </w:pPr>
      <w:r w:rsidRPr="00DB1A07">
        <w:t xml:space="preserve">In accordance with the requirements of Utility's Wastewater discharge Permit, any and all repairs and maintenance of Utility's lines, tanks, pumps and equipment located on Customer's premises shall be performed exclusively by the Utility. </w:t>
      </w:r>
      <w:r>
        <w:t xml:space="preserve"> Copies of the utility's state and federal waste water discharge permits shall be available for public inspection and copying in the utility's business office during normal business hours.</w:t>
      </w:r>
    </w:p>
    <w:p w:rsidR="00C0755B" w:rsidRDefault="00C0755B" w:rsidP="00C0755B">
      <w:pPr>
        <w:jc w:val="both"/>
      </w:pPr>
    </w:p>
    <w:p w:rsidR="00C0755B" w:rsidRPr="00261AC2" w:rsidRDefault="00C0755B" w:rsidP="00C0755B">
      <w:pPr>
        <w:jc w:val="both"/>
      </w:pPr>
      <w:r w:rsidRPr="00261AC2">
        <w:t>Non-residential customers electing the pretreatment option for sewage with non-standard characteristics may be charged those costs set forth in the utility's extension policy if such pretreatment fails or otherwise causes the utility's facilities to violate their waste-water discharge permits.</w:t>
      </w:r>
    </w:p>
    <w:p w:rsidR="00C0755B" w:rsidRPr="00261AC2" w:rsidRDefault="00C0755B" w:rsidP="00C0755B">
      <w:pPr>
        <w:jc w:val="both"/>
      </w:pPr>
    </w:p>
    <w:p w:rsidR="00C0755B" w:rsidRPr="00261AC2" w:rsidRDefault="00C0755B" w:rsidP="00C0755B">
      <w:pPr>
        <w:jc w:val="both"/>
      </w:pPr>
      <w:r w:rsidRPr="00261AC2">
        <w:t>RESIDENTIAL SINGLE FAMILY GRINDER / SEWAGE STATIONS</w:t>
      </w:r>
    </w:p>
    <w:p w:rsidR="00C0755B" w:rsidRPr="00261AC2" w:rsidRDefault="00C0755B" w:rsidP="00C0755B">
      <w:pPr>
        <w:jc w:val="both"/>
      </w:pPr>
      <w:r w:rsidRPr="00261AC2">
        <w:t>Prior to the installation of a grinder / sewage station, the utility must be given a complete listing of all materials and equipment that will be used.</w:t>
      </w:r>
    </w:p>
    <w:p w:rsidR="00C0755B" w:rsidRDefault="00C0755B" w:rsidP="00C0755B">
      <w:pPr>
        <w:jc w:val="both"/>
      </w:pPr>
    </w:p>
    <w:p w:rsidR="00C0755B" w:rsidRPr="00261AC2" w:rsidRDefault="00C0755B" w:rsidP="00C0755B">
      <w:pPr>
        <w:jc w:val="both"/>
      </w:pPr>
      <w:r w:rsidRPr="00261AC2">
        <w:t>In order to prevent inflow and infiltration, the materials must comply with standard specifications, approved by the TCEQ.</w:t>
      </w:r>
    </w:p>
    <w:p w:rsidR="00C0755B" w:rsidRPr="006F7EFC" w:rsidRDefault="00C0755B" w:rsidP="00C0755B"/>
    <w:p w:rsidR="002A43EE" w:rsidRPr="00261AC2" w:rsidRDefault="002A43EE" w:rsidP="002A43EE">
      <w:pPr>
        <w:jc w:val="both"/>
      </w:pPr>
      <w:r w:rsidRPr="00261AC2">
        <w:t>After the utility has approved the proposed grinder / sewage station, the construction may begin.  Once the work has been completed, the utility will do an inspection of the grinder / sewage station to ensure the complete installation was as specified.</w:t>
      </w:r>
    </w:p>
    <w:p w:rsidR="002A43EE" w:rsidRPr="00261AC2" w:rsidRDefault="002A43EE" w:rsidP="002A43EE">
      <w:pPr>
        <w:jc w:val="both"/>
      </w:pPr>
    </w:p>
    <w:p w:rsidR="002A43EE" w:rsidRPr="00261AC2" w:rsidRDefault="002A43EE" w:rsidP="002A43EE">
      <w:pPr>
        <w:jc w:val="both"/>
      </w:pPr>
      <w:r w:rsidRPr="00261AC2">
        <w:t>The customer will retain ownership of receiving tanks or lift stations on the customer</w:t>
      </w:r>
      <w:r>
        <w:t>’</w:t>
      </w:r>
      <w:r w:rsidRPr="00261AC2">
        <w:t>s property, and all maintenance, repairs and replacement are the customer</w:t>
      </w:r>
      <w:r>
        <w:t>’</w:t>
      </w:r>
      <w:r w:rsidRPr="00261AC2">
        <w:t>s responsibility.  The repairs may be performed by anyone selected by the customer, who is competent to perform such repairs.  The utility requires that parts and equipment meet the minimum standards approved by the TCEQ, to insure proper and efficient operation of the sewer system.</w:t>
      </w:r>
    </w:p>
    <w:p w:rsidR="002A43EE" w:rsidRPr="00261AC2" w:rsidRDefault="002A43EE" w:rsidP="002A43EE">
      <w:pPr>
        <w:jc w:val="both"/>
      </w:pPr>
    </w:p>
    <w:p w:rsidR="002A43EE" w:rsidRPr="00261AC2" w:rsidRDefault="002A43EE" w:rsidP="002A43EE">
      <w:pPr>
        <w:jc w:val="both"/>
      </w:pPr>
      <w:r w:rsidRPr="00261AC2">
        <w:t>MULTI-FAMILY AND COMMERCIAL RECEIVING TANK / LIFT STATIONS</w:t>
      </w:r>
    </w:p>
    <w:p w:rsidR="002A43EE" w:rsidRPr="00261AC2" w:rsidRDefault="002A43EE" w:rsidP="002A43EE">
      <w:pPr>
        <w:jc w:val="both"/>
      </w:pPr>
      <w:r w:rsidRPr="00261AC2">
        <w:t>Prior to the installation of a grinder / sewage station, the utility must be given a complete listing of all materials and equipment that will be used, along with the storage for that development.</w:t>
      </w:r>
    </w:p>
    <w:p w:rsidR="002A43EE" w:rsidRPr="00261AC2" w:rsidRDefault="002A43EE" w:rsidP="002A43EE">
      <w:pPr>
        <w:jc w:val="both"/>
      </w:pPr>
    </w:p>
    <w:p w:rsidR="002A43EE" w:rsidRDefault="002A43EE" w:rsidP="002A43EE">
      <w:pPr>
        <w:jc w:val="both"/>
      </w:pPr>
      <w:r w:rsidRPr="00261AC2">
        <w:t>In order to minimize inflow and infiltration into the collection system, the installation and materials must comply with standard specifications approved by the TCEQ.</w:t>
      </w:r>
    </w:p>
    <w:p w:rsidR="002A43EE" w:rsidRPr="00261AC2" w:rsidRDefault="002A43EE" w:rsidP="002A43EE">
      <w:pPr>
        <w:jc w:val="both"/>
      </w:pPr>
    </w:p>
    <w:p w:rsidR="002A43EE" w:rsidRPr="00261AC2" w:rsidRDefault="002A43EE" w:rsidP="002A43EE">
      <w:pPr>
        <w:jc w:val="both"/>
      </w:pPr>
      <w:r w:rsidRPr="00261AC2">
        <w:t>After the utility has approved the proposed grinder / sewage station, the construction may begin.  Once the work has been completed, the utility will do an inspection of the grinder / sewage station to ensure the complete installation was as specified.</w:t>
      </w:r>
    </w:p>
    <w:p w:rsidR="002A43EE" w:rsidRPr="00261AC2" w:rsidRDefault="002A43EE" w:rsidP="002A43EE">
      <w:pPr>
        <w:jc w:val="both"/>
      </w:pPr>
    </w:p>
    <w:p w:rsidR="002A43EE" w:rsidRDefault="002A43EE" w:rsidP="002A43EE">
      <w:pPr>
        <w:jc w:val="both"/>
      </w:pPr>
      <w:r w:rsidRPr="00261AC2">
        <w:t>Prior to acceptance of an existing receiving tank or lift station that is being used as an interceptor tank for primary treatment, waste water storage or pump tanks prior to discharge into an alternative or conventional sewage system must be cleaned, inspected, repaired, modified, or replaced if necessary to minimize inflow and infiltration into the collection system.</w:t>
      </w:r>
    </w:p>
    <w:p w:rsidR="002A43EE" w:rsidRDefault="002A43EE" w:rsidP="002A43EE">
      <w:pPr>
        <w:jc w:val="both"/>
      </w:pPr>
    </w:p>
    <w:p w:rsidR="002A43EE" w:rsidRDefault="002A43EE" w:rsidP="002A43EE">
      <w:pPr>
        <w:jc w:val="both"/>
      </w:pPr>
    </w:p>
    <w:p w:rsidR="002A43EE" w:rsidRPr="00261AC2" w:rsidRDefault="002A43EE" w:rsidP="002A43EE">
      <w:pPr>
        <w:jc w:val="both"/>
      </w:pPr>
    </w:p>
    <w:p w:rsidR="00C0755B" w:rsidRDefault="00C0755B" w:rsidP="00C0755B"/>
    <w:p w:rsidR="00892A53" w:rsidRPr="00C0755B" w:rsidRDefault="00892A53" w:rsidP="00892A53">
      <w:pPr>
        <w:tabs>
          <w:tab w:val="right" w:pos="9360"/>
        </w:tabs>
        <w:jc w:val="both"/>
        <w:rPr>
          <w:b/>
        </w:rPr>
      </w:pPr>
      <w:r w:rsidRPr="00C0755B">
        <w:rPr>
          <w:b/>
        </w:rPr>
        <w:t>Docket No. 45715</w:t>
      </w:r>
    </w:p>
    <w:p w:rsidR="00892A53" w:rsidRDefault="00892A53" w:rsidP="00892A53">
      <w:pPr>
        <w:widowControl/>
        <w:autoSpaceDE/>
        <w:autoSpaceDN/>
        <w:adjustRightInd/>
      </w:pPr>
      <w:r>
        <w:br w:type="page"/>
      </w:r>
    </w:p>
    <w:p w:rsidR="00C0755B" w:rsidRDefault="00C0755B" w:rsidP="00F74B63">
      <w:pPr>
        <w:tabs>
          <w:tab w:val="right" w:pos="9900"/>
        </w:tabs>
        <w:jc w:val="both"/>
      </w:pPr>
      <w:r>
        <w:rPr>
          <w:u w:val="single"/>
        </w:rPr>
        <w:lastRenderedPageBreak/>
        <w:t>Monarch Utilities I, L.P.</w:t>
      </w:r>
      <w:r>
        <w:tab/>
        <w:t>Sewer Tariff Page No. 1</w:t>
      </w:r>
      <w:r w:rsidR="00F74B63">
        <w:t>1</w:t>
      </w:r>
    </w:p>
    <w:p w:rsidR="00C0755B" w:rsidRDefault="00C0755B" w:rsidP="00C0755B">
      <w:pPr>
        <w:jc w:val="both"/>
      </w:pPr>
    </w:p>
    <w:p w:rsidR="00C0755B" w:rsidRDefault="00C0755B" w:rsidP="00C0755B">
      <w:pPr>
        <w:jc w:val="center"/>
      </w:pPr>
      <w:r>
        <w:t>SECTION 2.20--SPECIFIC UTILITY SERVICE RULES AND REGULATIONS (Cont.)</w:t>
      </w:r>
    </w:p>
    <w:p w:rsidR="00C0755B" w:rsidRDefault="00C0755B" w:rsidP="00C0755B">
      <w:pPr>
        <w:jc w:val="both"/>
      </w:pPr>
    </w:p>
    <w:p w:rsidR="00C0755B" w:rsidRDefault="00C0755B" w:rsidP="00C0755B">
      <w:pPr>
        <w:widowControl/>
        <w:jc w:val="both"/>
      </w:pPr>
      <w:r>
        <w:t>Existing pumps and tanks must be of adequate size to insure proper pumpage in the event of high flow or if one pump is out of service.  If the existing pumps and receiving tanks or lift stations are of inadequate size the utility will not accept liability for backups due to: high flows, one pump out of service, rainfall causing inflow or infiltration, power outages, lack of proper storage capacity, etc.</w:t>
      </w:r>
    </w:p>
    <w:p w:rsidR="00C0755B" w:rsidRDefault="00C0755B" w:rsidP="00C0755B">
      <w:pPr>
        <w:jc w:val="both"/>
      </w:pPr>
    </w:p>
    <w:p w:rsidR="00C0755B" w:rsidRDefault="00C0755B" w:rsidP="00C0755B">
      <w:pPr>
        <w:widowControl/>
        <w:jc w:val="both"/>
      </w:pPr>
      <w:r>
        <w:t>If the collection system that discharges into the receiving tank / lift station has an inflow or infiltration problem and collects rainfall discharge, the owner or P.O.A. will correct it within 90 days of written notice from the utility.  If no action is taken to correct the problem within 90 days, the utility may take the responsibility to make corrections at the owner's / P.O.A.'s expense.  The utility is not responsible for the collection system that discharges into the receiving tank / lift station.</w:t>
      </w:r>
    </w:p>
    <w:p w:rsidR="00C0755B" w:rsidRDefault="00C0755B" w:rsidP="00C0755B">
      <w:pPr>
        <w:widowControl/>
        <w:jc w:val="both"/>
      </w:pPr>
    </w:p>
    <w:p w:rsidR="00C0755B" w:rsidRDefault="00C0755B" w:rsidP="00C0755B">
      <w:pPr>
        <w:widowControl/>
        <w:jc w:val="both"/>
      </w:pPr>
      <w:r>
        <w:t>The owner / P.O.A. shall be responsible for the monthly electric bill.</w:t>
      </w:r>
    </w:p>
    <w:p w:rsidR="00C0755B" w:rsidRDefault="00C0755B" w:rsidP="00C0755B">
      <w:pPr>
        <w:widowControl/>
        <w:jc w:val="both"/>
      </w:pPr>
    </w:p>
    <w:p w:rsidR="00C0755B" w:rsidRDefault="00C0755B" w:rsidP="00C0755B">
      <w:pPr>
        <w:widowControl/>
        <w:jc w:val="both"/>
      </w:pPr>
      <w:r>
        <w:t>An adequate easement must encompass the receiving tank / lift station by a 15 foot radius and also a 15 foot access easement to the receiving tank / lift station site.  If this easement does not exist, one must be created and filed of record.</w:t>
      </w:r>
    </w:p>
    <w:p w:rsidR="00C0755B" w:rsidRDefault="00C0755B"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2A43EE" w:rsidRDefault="002A43EE" w:rsidP="00C0755B">
      <w:pPr>
        <w:jc w:val="both"/>
      </w:pPr>
    </w:p>
    <w:p w:rsidR="00892A53" w:rsidRPr="00C0755B" w:rsidRDefault="00892A53" w:rsidP="00892A53">
      <w:pPr>
        <w:tabs>
          <w:tab w:val="right" w:pos="9360"/>
        </w:tabs>
        <w:jc w:val="both"/>
        <w:rPr>
          <w:b/>
        </w:rPr>
      </w:pPr>
      <w:r w:rsidRPr="00C0755B">
        <w:rPr>
          <w:b/>
        </w:rPr>
        <w:t>Docket No. 45715</w:t>
      </w:r>
    </w:p>
    <w:p w:rsidR="00892A53" w:rsidRDefault="00892A53" w:rsidP="00892A53">
      <w:pPr>
        <w:widowControl/>
        <w:autoSpaceDE/>
        <w:autoSpaceDN/>
        <w:adjustRightInd/>
      </w:pPr>
      <w:r>
        <w:br w:type="page"/>
      </w:r>
    </w:p>
    <w:p w:rsidR="00C0755B" w:rsidRDefault="00C0755B" w:rsidP="002A43EE">
      <w:pPr>
        <w:tabs>
          <w:tab w:val="right" w:pos="9900"/>
        </w:tabs>
        <w:jc w:val="both"/>
      </w:pPr>
      <w:r>
        <w:rPr>
          <w:u w:val="single"/>
        </w:rPr>
        <w:lastRenderedPageBreak/>
        <w:t>Monarch Utilities I, L.P.</w:t>
      </w:r>
      <w:r>
        <w:tab/>
        <w:t>Sewer Tariff Page No. 1</w:t>
      </w:r>
      <w:r w:rsidR="00F74B63">
        <w:t>2</w:t>
      </w:r>
    </w:p>
    <w:p w:rsidR="00C0755B" w:rsidRDefault="00C0755B" w:rsidP="00C0755B">
      <w:pPr>
        <w:jc w:val="both"/>
      </w:pPr>
    </w:p>
    <w:p w:rsidR="00C0755B" w:rsidRDefault="00C0755B" w:rsidP="00C0755B">
      <w:pPr>
        <w:jc w:val="center"/>
      </w:pPr>
      <w:r>
        <w:t>SECTION 3.0--EXTENSION POLICY</w:t>
      </w:r>
    </w:p>
    <w:p w:rsidR="00C0755B" w:rsidRDefault="00C0755B" w:rsidP="00C0755B">
      <w:pPr>
        <w:jc w:val="both"/>
      </w:pPr>
    </w:p>
    <w:p w:rsidR="00C0755B" w:rsidRDefault="00C0755B" w:rsidP="00C0755B">
      <w:pPr>
        <w:widowControl/>
        <w:jc w:val="both"/>
      </w:pPr>
      <w:r>
        <w:rPr>
          <w:u w:val="single"/>
        </w:rPr>
        <w:t>Section 3.01--Standard Extension Requirements</w:t>
      </w:r>
    </w:p>
    <w:p w:rsidR="00C0755B" w:rsidRDefault="00C0755B" w:rsidP="00C0755B">
      <w:pPr>
        <w:widowControl/>
        <w:jc w:val="both"/>
      </w:pPr>
    </w:p>
    <w:p w:rsidR="00C0755B" w:rsidRDefault="00C0755B" w:rsidP="00C0755B">
      <w:pPr>
        <w:widowControl/>
        <w:jc w:val="both"/>
      </w:pPr>
      <w:r>
        <w:t>L</w:t>
      </w:r>
      <w:r w:rsidR="002A43EE">
        <w:t>ine</w:t>
      </w:r>
      <w:r>
        <w:t xml:space="preserve"> E</w:t>
      </w:r>
      <w:r w:rsidR="002A43EE">
        <w:t>xtension</w:t>
      </w:r>
      <w:r>
        <w:t xml:space="preserve"> </w:t>
      </w:r>
      <w:r w:rsidR="002A43EE">
        <w:t>and</w:t>
      </w:r>
      <w:r>
        <w:t xml:space="preserve"> C</w:t>
      </w:r>
      <w:r w:rsidR="002A43EE">
        <w:t>onstruction</w:t>
      </w:r>
      <w:r>
        <w:t xml:space="preserve"> C</w:t>
      </w:r>
      <w:r w:rsidR="002A43EE">
        <w:t>harges</w:t>
      </w:r>
      <w:r>
        <w:t>.  No contribution in aid of construction may be required of any customer except as provided for in this approved extension policy.</w:t>
      </w:r>
    </w:p>
    <w:p w:rsidR="00C0755B" w:rsidRDefault="00C0755B" w:rsidP="00C0755B">
      <w:pPr>
        <w:widowControl/>
        <w:jc w:val="both"/>
      </w:pPr>
    </w:p>
    <w:p w:rsidR="00C0755B" w:rsidRDefault="00C0755B" w:rsidP="00C0755B">
      <w:pPr>
        <w:widowControl/>
        <w:jc w:val="both"/>
      </w:pPr>
      <w:r>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C0755B" w:rsidRDefault="00C0755B" w:rsidP="00C0755B">
      <w:pPr>
        <w:widowControl/>
        <w:jc w:val="both"/>
      </w:pPr>
    </w:p>
    <w:p w:rsidR="00C0755B" w:rsidRDefault="00C0755B" w:rsidP="00C0755B">
      <w:pPr>
        <w:widowControl/>
        <w:jc w:val="both"/>
      </w:pPr>
      <w:r>
        <w:t xml:space="preserve">The utility will bear the full cost of any oversizing of collection mains necessary to serve other customers in the immediate area.  The individual residential customer shall not be charged for any additional treatment capacity or facilities.  Contributions in aid of construction </w:t>
      </w:r>
      <w:r>
        <w:rPr>
          <w:u w:val="single"/>
        </w:rPr>
        <w:t>may not be required</w:t>
      </w:r>
      <w:r>
        <w:t xml:space="preserve"> of individual residential customers for treatment capacity or collection facilities unless otherwise approved by the Commission under this specific extension policy.</w:t>
      </w:r>
    </w:p>
    <w:p w:rsidR="00C0755B" w:rsidRDefault="00C0755B" w:rsidP="00C0755B">
      <w:pPr>
        <w:widowControl/>
        <w:jc w:val="both"/>
      </w:pPr>
    </w:p>
    <w:p w:rsidR="00C0755B" w:rsidRDefault="00C0755B" w:rsidP="00C0755B">
      <w:pPr>
        <w:widowControl/>
        <w:jc w:val="both"/>
      </w:pPr>
      <w:r>
        <w:t>COST UTILITIES SHALL BEAR.  Within its certificate area, the utility will pay the cost of the first 200 feet of any sewer collection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C0755B" w:rsidRDefault="00C0755B" w:rsidP="00C0755B">
      <w:pPr>
        <w:widowControl/>
        <w:jc w:val="both"/>
      </w:pPr>
    </w:p>
    <w:p w:rsidR="00C0755B" w:rsidRDefault="00C0755B" w:rsidP="00C0755B">
      <w:pPr>
        <w:jc w:val="both"/>
      </w:pPr>
      <w:r>
        <w:t xml:space="preserve">Developers may be required to provide contributions in aid of construction in amounts to furnish the system with all facilities necessary to comply with the </w:t>
      </w:r>
      <w:r w:rsidR="00DC7AD7">
        <w:t>PUC</w:t>
      </w:r>
      <w:r>
        <w:t>'s Rules.</w:t>
      </w:r>
    </w:p>
    <w:p w:rsidR="00C0755B" w:rsidRDefault="00C0755B" w:rsidP="00C0755B">
      <w:pPr>
        <w:jc w:val="both"/>
      </w:pPr>
    </w:p>
    <w:p w:rsidR="00C0755B" w:rsidRDefault="00C0755B" w:rsidP="00C0755B">
      <w:pPr>
        <w:jc w:val="both"/>
      </w:pPr>
    </w:p>
    <w:p w:rsidR="00C0755B" w:rsidRDefault="00C0755B" w:rsidP="00C0755B">
      <w:pPr>
        <w:jc w:val="both"/>
      </w:pPr>
    </w:p>
    <w:p w:rsidR="00C0755B" w:rsidRDefault="00C0755B" w:rsidP="00C0755B">
      <w:pPr>
        <w:jc w:val="both"/>
      </w:pPr>
    </w:p>
    <w:p w:rsidR="00C0755B" w:rsidRDefault="00C0755B" w:rsidP="00C0755B">
      <w:pPr>
        <w:jc w:val="both"/>
      </w:pPr>
    </w:p>
    <w:p w:rsidR="00DC7AD7" w:rsidRDefault="00DC7AD7" w:rsidP="00C0755B">
      <w:pPr>
        <w:jc w:val="both"/>
      </w:pPr>
    </w:p>
    <w:p w:rsidR="00DC7AD7" w:rsidRDefault="00DC7AD7" w:rsidP="00C0755B">
      <w:pPr>
        <w:jc w:val="both"/>
      </w:pPr>
    </w:p>
    <w:p w:rsidR="00DC7AD7" w:rsidRDefault="00DC7AD7" w:rsidP="00C0755B">
      <w:pPr>
        <w:jc w:val="both"/>
      </w:pPr>
    </w:p>
    <w:p w:rsidR="00DC7AD7" w:rsidRDefault="00DC7AD7" w:rsidP="00C0755B">
      <w:pPr>
        <w:jc w:val="both"/>
      </w:pPr>
    </w:p>
    <w:p w:rsidR="00C0755B" w:rsidRDefault="00C0755B" w:rsidP="00C0755B">
      <w:pPr>
        <w:jc w:val="both"/>
      </w:pPr>
    </w:p>
    <w:p w:rsidR="00C0755B" w:rsidRDefault="00C0755B" w:rsidP="00C0755B">
      <w:pPr>
        <w:jc w:val="both"/>
      </w:pPr>
    </w:p>
    <w:p w:rsidR="00C0755B" w:rsidRDefault="00C0755B" w:rsidP="00C0755B">
      <w:pPr>
        <w:jc w:val="both"/>
      </w:pPr>
    </w:p>
    <w:p w:rsidR="00C0755B" w:rsidRDefault="00C0755B" w:rsidP="00C0755B">
      <w:pPr>
        <w:jc w:val="both"/>
      </w:pPr>
    </w:p>
    <w:p w:rsidR="00C0755B" w:rsidRDefault="00C0755B" w:rsidP="00C0755B">
      <w:pPr>
        <w:jc w:val="both"/>
      </w:pPr>
    </w:p>
    <w:p w:rsidR="00C0755B" w:rsidRDefault="00C0755B" w:rsidP="00C0755B">
      <w:pPr>
        <w:jc w:val="both"/>
      </w:pPr>
    </w:p>
    <w:p w:rsidR="00C0755B" w:rsidRDefault="00C0755B" w:rsidP="00C0755B">
      <w:pPr>
        <w:jc w:val="both"/>
      </w:pPr>
    </w:p>
    <w:p w:rsidR="00C0755B" w:rsidRDefault="00C0755B" w:rsidP="00C0755B">
      <w:pPr>
        <w:jc w:val="both"/>
      </w:pPr>
    </w:p>
    <w:p w:rsidR="00C0755B" w:rsidRDefault="00C0755B" w:rsidP="00C0755B">
      <w:pPr>
        <w:jc w:val="both"/>
      </w:pPr>
    </w:p>
    <w:p w:rsidR="00C0755B" w:rsidRDefault="00C0755B" w:rsidP="00C0755B">
      <w:pPr>
        <w:jc w:val="both"/>
      </w:pPr>
    </w:p>
    <w:p w:rsidR="00C0755B" w:rsidRDefault="00C0755B" w:rsidP="00C0755B">
      <w:pPr>
        <w:jc w:val="both"/>
      </w:pPr>
    </w:p>
    <w:p w:rsidR="00892A53" w:rsidRPr="00C0755B" w:rsidRDefault="00892A53" w:rsidP="00892A53">
      <w:pPr>
        <w:tabs>
          <w:tab w:val="right" w:pos="9360"/>
        </w:tabs>
        <w:jc w:val="both"/>
        <w:rPr>
          <w:b/>
        </w:rPr>
      </w:pPr>
      <w:r w:rsidRPr="00C0755B">
        <w:rPr>
          <w:b/>
        </w:rPr>
        <w:t>Docket No. 45715</w:t>
      </w:r>
    </w:p>
    <w:p w:rsidR="00892A53" w:rsidRDefault="00892A53" w:rsidP="00892A53">
      <w:pPr>
        <w:widowControl/>
        <w:autoSpaceDE/>
        <w:autoSpaceDN/>
        <w:adjustRightInd/>
      </w:pPr>
      <w:r>
        <w:br w:type="page"/>
      </w:r>
    </w:p>
    <w:p w:rsidR="00C0755B" w:rsidRDefault="00C0755B" w:rsidP="003F2171">
      <w:pPr>
        <w:tabs>
          <w:tab w:val="right" w:pos="9900"/>
        </w:tabs>
        <w:jc w:val="both"/>
      </w:pPr>
      <w:r>
        <w:rPr>
          <w:u w:val="single"/>
        </w:rPr>
        <w:lastRenderedPageBreak/>
        <w:t>Monarch Utilities I, L.P.</w:t>
      </w:r>
      <w:r>
        <w:tab/>
        <w:t>Sewer Tariff Page No. 1</w:t>
      </w:r>
      <w:r w:rsidR="00F74B63">
        <w:t>3</w:t>
      </w:r>
    </w:p>
    <w:p w:rsidR="00C0755B" w:rsidRDefault="00C0755B" w:rsidP="00C0755B">
      <w:pPr>
        <w:jc w:val="both"/>
      </w:pPr>
    </w:p>
    <w:p w:rsidR="00C0755B" w:rsidRPr="00261AC2" w:rsidRDefault="00C0755B" w:rsidP="00C0755B">
      <w:pPr>
        <w:jc w:val="center"/>
      </w:pPr>
      <w:r w:rsidRPr="00261AC2">
        <w:rPr>
          <w:u w:val="single"/>
        </w:rPr>
        <w:t>SECTION 3.20--SPECIFIC UTILITY EXTENSION POLICY</w:t>
      </w:r>
    </w:p>
    <w:p w:rsidR="00C0755B" w:rsidRPr="00261AC2" w:rsidRDefault="00C0755B" w:rsidP="00C0755B">
      <w:pPr>
        <w:jc w:val="both"/>
      </w:pPr>
    </w:p>
    <w:p w:rsidR="00C0755B" w:rsidRPr="00261AC2" w:rsidRDefault="00C0755B" w:rsidP="00C0755B">
      <w:pPr>
        <w:jc w:val="both"/>
      </w:pPr>
      <w:r w:rsidRPr="00261AC2">
        <w:t>This section contains the utility's specific extension policy which complies with the requirements already stated under Section 3.01.  It must be reviewed an</w:t>
      </w:r>
      <w:r w:rsidR="003F2171">
        <w:t>d</w:t>
      </w:r>
      <w:r w:rsidRPr="00261AC2">
        <w:t xml:space="preserve"> approved by the Commission and in compliance with </w:t>
      </w:r>
      <w:r w:rsidR="003F2171">
        <w:t>PUC</w:t>
      </w:r>
      <w:r w:rsidRPr="00261AC2">
        <w:t xml:space="preserve"> Rules to be effective.</w:t>
      </w:r>
    </w:p>
    <w:p w:rsidR="00C0755B" w:rsidRPr="00261AC2" w:rsidRDefault="00C0755B" w:rsidP="00C0755B">
      <w:pPr>
        <w:jc w:val="both"/>
      </w:pPr>
    </w:p>
    <w:p w:rsidR="00C0755B" w:rsidRPr="00261AC2" w:rsidRDefault="00C0755B" w:rsidP="00C0755B">
      <w:pPr>
        <w:jc w:val="both"/>
      </w:pPr>
      <w:r w:rsidRPr="00261AC2">
        <w:t xml:space="preserve">Residential customers not covered under Section 3.01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treatment capacity necessary to meet the service demands anticipated to be created by that property.  </w:t>
      </w:r>
    </w:p>
    <w:p w:rsidR="00C0755B" w:rsidRPr="00261AC2" w:rsidRDefault="00C0755B" w:rsidP="00C0755B">
      <w:pPr>
        <w:jc w:val="both"/>
      </w:pPr>
    </w:p>
    <w:p w:rsidR="00C0755B" w:rsidRPr="00261AC2" w:rsidRDefault="00C0755B" w:rsidP="00C0755B">
      <w:pPr>
        <w:jc w:val="both"/>
      </w:pPr>
      <w:r w:rsidRPr="00261AC2">
        <w:t xml:space="preserve">Developers will be required to provide contributions in aid of construction in amounts sufficient to furnish the development with all facilities necessary to provide for reasonable local demand requirements and to comply with </w:t>
      </w:r>
      <w:r w:rsidR="003F2171">
        <w:t>TCEQ</w:t>
      </w:r>
      <w:r w:rsidRPr="00261AC2">
        <w:t>'s minimum design criteria for facilities used in collecting, treating, transmitting, and discharging of wastewater effluent.  For purposes of this subsection, a developer is one who subdivides or requests more than two connections on a piece of property.  Commercial, industrial, and wholesale customers will be treated as developers.</w:t>
      </w:r>
    </w:p>
    <w:p w:rsidR="00C0755B" w:rsidRPr="00261AC2" w:rsidRDefault="00C0755B" w:rsidP="00C0755B">
      <w:pPr>
        <w:jc w:val="both"/>
      </w:pPr>
    </w:p>
    <w:p w:rsidR="00C0755B" w:rsidRPr="00261AC2" w:rsidRDefault="00C0755B" w:rsidP="00C0755B">
      <w:pPr>
        <w:jc w:val="both"/>
      </w:pPr>
      <w:r w:rsidRPr="00261AC2">
        <w:t xml:space="preserve">The utility adopts the administrative rules of the </w:t>
      </w:r>
      <w:r w:rsidR="003F2171">
        <w:t>PUC</w:t>
      </w:r>
      <w:r w:rsidRPr="00261AC2">
        <w:t>, as amended from time to time, as its company specific extension policy.  These rules will be kept on file at the company's business office for customer inspection during normal business hours.</w:t>
      </w:r>
    </w:p>
    <w:p w:rsidR="00C0755B" w:rsidRPr="00261AC2" w:rsidRDefault="00C0755B" w:rsidP="00C0755B">
      <w:pPr>
        <w:jc w:val="both"/>
      </w:pPr>
    </w:p>
    <w:p w:rsidR="00C0755B" w:rsidRPr="00261AC2" w:rsidRDefault="00C0755B" w:rsidP="00C0755B">
      <w:pPr>
        <w:jc w:val="both"/>
      </w:pPr>
      <w:r w:rsidRPr="00261AC2">
        <w:t xml:space="preserve">Non-residential customers generating sewage creating unique or non-standard treatment demands which might reasonably be expected to cause the utility's treatment facilities to operate outside their current waste-water discharge permit parameters may be charged the cost of all studies, engineering plans, permit costs, and collection treatment or discharge facilities construction or modification costs necessary to enable the utility to treat said sewage within permit limits acceptable to the </w:t>
      </w:r>
      <w:r w:rsidR="003F2171">
        <w:t>TCEQ</w:t>
      </w:r>
      <w:r w:rsidRPr="00261AC2">
        <w:t xml:space="preserve"> said sewage in such a manner to that it may not reasonably be expected to cause the utility's facilities to operate outside their permit parameters.  In such case, the customer shall be required to pay the utility's costs of evaluating such pretreatment processes and cost of obtaining regulatory approval of such pretreatment processes.  In the event of the pretreatment facilities of a customer making this election fail and cause the utility's facilities to operate outside their permit parameters, the customer shall indemnify the utility for all costs incurred for clean ups or environmental remediation and all fines, penalties, and costs imposed by regulatory or judicial enforcement actions relating to such permit violations.</w:t>
      </w:r>
    </w:p>
    <w:p w:rsidR="00C0755B" w:rsidRPr="00261AC2" w:rsidRDefault="00C0755B" w:rsidP="00C0755B">
      <w:pPr>
        <w:jc w:val="both"/>
      </w:pPr>
    </w:p>
    <w:p w:rsidR="00C0755B" w:rsidRDefault="00C0755B" w:rsidP="00C0755B">
      <w:pPr>
        <w:jc w:val="both"/>
      </w:pPr>
      <w:r w:rsidRPr="00261AC2">
        <w:t>Non-residential sewer customers producing water borne waste significantly different from waste generated by residential customers may be required to provide a suitable sampling point at the</w:t>
      </w:r>
      <w:r w:rsidRPr="002A477F">
        <w:t xml:space="preserve"> </w:t>
      </w:r>
      <w:r>
        <w:t>property line for testing the customer's waste for chemicals or substances, e.g., grease, oils,</w:t>
      </w:r>
      <w:r w:rsidRPr="00A71BD5">
        <w:t xml:space="preserve"> </w:t>
      </w:r>
      <w:r>
        <w:t>solvents, pesticides, etc., which can reasonably be believed to have an injurious effect on the Utility's plant and/or its ability to treat and dispose of such wastes within the parameters of the Utility's permit.  Utility shall have reasonable access to the sampling point at all times.</w:t>
      </w:r>
    </w:p>
    <w:p w:rsidR="003F2171" w:rsidRDefault="003F2171" w:rsidP="00C0755B">
      <w:pPr>
        <w:jc w:val="both"/>
      </w:pPr>
    </w:p>
    <w:p w:rsidR="003F2171" w:rsidRDefault="003F2171" w:rsidP="00C0755B">
      <w:pPr>
        <w:jc w:val="both"/>
      </w:pPr>
      <w:r>
        <w:t xml:space="preserve">Any service extension to a subdivision (recorded or unrecorded) may be subject to the provisions and restrictions of 16 TAC 24.86(d) and this tariff.  </w:t>
      </w:r>
    </w:p>
    <w:p w:rsidR="003F2171" w:rsidRDefault="003F2171" w:rsidP="00C0755B">
      <w:pPr>
        <w:jc w:val="both"/>
      </w:pPr>
    </w:p>
    <w:p w:rsidR="003F2171" w:rsidRDefault="003F2171" w:rsidP="00C0755B">
      <w:pPr>
        <w:jc w:val="both"/>
      </w:pPr>
    </w:p>
    <w:p w:rsidR="00892A53" w:rsidRPr="00C0755B" w:rsidRDefault="00892A53" w:rsidP="00892A53">
      <w:pPr>
        <w:tabs>
          <w:tab w:val="right" w:pos="9360"/>
        </w:tabs>
        <w:jc w:val="both"/>
        <w:rPr>
          <w:b/>
        </w:rPr>
      </w:pPr>
      <w:r w:rsidRPr="00C0755B">
        <w:rPr>
          <w:b/>
        </w:rPr>
        <w:t>Docket No. 45715</w:t>
      </w:r>
    </w:p>
    <w:p w:rsidR="00892A53" w:rsidRDefault="00892A53" w:rsidP="00892A53">
      <w:pPr>
        <w:widowControl/>
        <w:autoSpaceDE/>
        <w:autoSpaceDN/>
        <w:adjustRightInd/>
      </w:pPr>
      <w:r>
        <w:br w:type="page"/>
      </w:r>
    </w:p>
    <w:p w:rsidR="00C0755B" w:rsidRDefault="00C0755B" w:rsidP="003F2171">
      <w:pPr>
        <w:tabs>
          <w:tab w:val="right" w:pos="9900"/>
        </w:tabs>
        <w:jc w:val="both"/>
      </w:pPr>
      <w:r>
        <w:rPr>
          <w:u w:val="single"/>
        </w:rPr>
        <w:lastRenderedPageBreak/>
        <w:t>Monarch Utilities I, L.P.</w:t>
      </w:r>
      <w:r>
        <w:tab/>
        <w:t>Sewer Tariff Page No. 1</w:t>
      </w:r>
      <w:r w:rsidR="00F74B63">
        <w:t>4</w:t>
      </w:r>
    </w:p>
    <w:p w:rsidR="00C0755B" w:rsidRDefault="00C0755B" w:rsidP="00C0755B">
      <w:pPr>
        <w:jc w:val="both"/>
      </w:pPr>
    </w:p>
    <w:p w:rsidR="00C0755B" w:rsidRDefault="00C0755B" w:rsidP="00C0755B">
      <w:pPr>
        <w:widowControl/>
        <w:tabs>
          <w:tab w:val="center" w:pos="4950"/>
        </w:tabs>
        <w:jc w:val="both"/>
      </w:pPr>
      <w:r>
        <w:tab/>
      </w:r>
      <w:r>
        <w:rPr>
          <w:u w:val="single"/>
        </w:rPr>
        <w:t>SECTION 3.20--SPECIFIC UTILITY EXTENSION POLICY (Cont.)</w:t>
      </w:r>
    </w:p>
    <w:p w:rsidR="00C0755B" w:rsidRDefault="00C0755B" w:rsidP="00C0755B">
      <w:pPr>
        <w:widowControl/>
        <w:jc w:val="both"/>
      </w:pPr>
    </w:p>
    <w:p w:rsidR="00C0755B" w:rsidRDefault="00C0755B" w:rsidP="00C0755B">
      <w:pPr>
        <w:widowControl/>
        <w:jc w:val="both"/>
      </w:pPr>
      <w:r>
        <w:t xml:space="preserve">When a developer wishes to extend the system to prepare to service multiple new connections, the charge shall be the cost of such extension, plus a pro-rata charge based upon the capacities of collection, transmission, storage, treatment and discharge facilities, compliant with the </w:t>
      </w:r>
      <w:r w:rsidR="003F2171">
        <w:t>TCEQ</w:t>
      </w:r>
      <w:r>
        <w:t xml:space="preserve"> minimum design criteria, which must be committed to such extension.  As provided by </w:t>
      </w:r>
      <w:r w:rsidR="003F2171">
        <w:t>16</w:t>
      </w:r>
      <w:r>
        <w:t xml:space="preserve"> TAC 2</w:t>
      </w:r>
      <w:r w:rsidR="003F2171">
        <w:t>4</w:t>
      </w:r>
      <w:r>
        <w:t>.86(d)(4), for purposes of this section, commercial, industrial, and wholesale customers shall be treated as developers.</w:t>
      </w:r>
    </w:p>
    <w:p w:rsidR="00C0755B" w:rsidRDefault="00C0755B" w:rsidP="00C0755B">
      <w:pPr>
        <w:widowControl/>
        <w:jc w:val="both"/>
      </w:pPr>
    </w:p>
    <w:p w:rsidR="00C0755B" w:rsidRDefault="00C0755B" w:rsidP="00C0755B">
      <w:pPr>
        <w:widowControl/>
        <w:jc w:val="both"/>
      </w:pPr>
      <w:r>
        <w:t xml:space="preserve">The imposition of additional extension costs or charges as provided by Sections 2.20 and 3.20 of this tariff shall be subject to appeal as provided in this tariff, </w:t>
      </w:r>
      <w:r w:rsidR="003F2171">
        <w:t>PUC</w:t>
      </w:r>
      <w:r>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w:t>
      </w:r>
      <w:r w:rsidR="003F2171">
        <w:t>PUC</w:t>
      </w:r>
      <w:r>
        <w:t xml:space="preserve"> or such other regulatory authority having jurisdiction over the utility's rates in that portion of the utility's service area in which the applicant's property(ies) is located.  Unless the </w:t>
      </w:r>
      <w:r w:rsidR="003F2171">
        <w:t>PUC</w:t>
      </w:r>
      <w:r>
        <w:t xml:space="preserve"> or other regulatory authority enters interlocutory orders to the contrary, service to the applicant may be delayed until such appeal is resolved.</w:t>
      </w:r>
    </w:p>
    <w:p w:rsidR="00C0755B" w:rsidRDefault="00C0755B" w:rsidP="00C0755B">
      <w:pPr>
        <w:widowControl/>
        <w:jc w:val="both"/>
      </w:pPr>
    </w:p>
    <w:p w:rsidR="00C0755B" w:rsidRDefault="00C0755B" w:rsidP="00C0755B">
      <w:pPr>
        <w:widowControl/>
        <w:jc w:val="both"/>
      </w:pPr>
      <w: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applications forms will be available for applicant pick up at the Utility's business office during normal weekday business hours.  Service applications will be sent by prepaid first class </w:t>
      </w:r>
      <w:smartTag w:uri="urn:schemas-microsoft-com:office:smarttags" w:element="country-region">
        <w:smartTag w:uri="urn:schemas-microsoft-com:office:smarttags" w:element="place">
          <w:r>
            <w:t>United States</w:t>
          </w:r>
        </w:smartTag>
      </w:smartTag>
      <w:r>
        <w:t xml:space="preserve">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C0755B" w:rsidRDefault="00C0755B" w:rsidP="00C0755B">
      <w:pPr>
        <w:widowControl/>
        <w:jc w:val="both"/>
      </w:pPr>
    </w:p>
    <w:p w:rsidR="00C0755B" w:rsidRDefault="00C0755B" w:rsidP="00C0755B">
      <w:pPr>
        <w:jc w:val="both"/>
      </w:pPr>
      <w:r>
        <w:t xml:space="preserve">The Utility shall serve each qualified service applicant within its certificated service area as soon as practical after receiving a completed service application.  All service requests will be fulfilled within the time limits prescribed by </w:t>
      </w:r>
      <w:r w:rsidR="003F2171">
        <w:t>PUC</w:t>
      </w:r>
      <w: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3F2171">
        <w:t>PUC</w:t>
      </w:r>
      <w:r>
        <w:t xml:space="preserve"> service dates shall not become applicable until the</w:t>
      </w:r>
      <w:r w:rsidRPr="00A7071A">
        <w:t xml:space="preserve"> </w:t>
      </w:r>
      <w:r>
        <w:t xml:space="preserve">service applicant has met all conditions precedent to becoming a "qualified service applicant" as defined herein or by </w:t>
      </w:r>
      <w:r w:rsidR="003F2171">
        <w:t>PUC</w:t>
      </w:r>
      <w:r>
        <w:t xml:space="preserve"> rules.</w:t>
      </w:r>
    </w:p>
    <w:p w:rsidR="00C0755B" w:rsidRDefault="00C0755B" w:rsidP="00C0755B">
      <w:pPr>
        <w:jc w:val="both"/>
      </w:pPr>
    </w:p>
    <w:p w:rsidR="00C0755B" w:rsidRDefault="00C0755B" w:rsidP="00C0755B">
      <w:pPr>
        <w:widowControl/>
        <w:jc w:val="both"/>
      </w:pPr>
      <w:r>
        <w:t xml:space="preserve">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w:t>
      </w:r>
      <w:r w:rsidR="003F2171">
        <w:t>PUC</w:t>
      </w:r>
      <w:r>
        <w:t>.  Service applicants may be required to bear the cost of the service area amendment.</w:t>
      </w:r>
    </w:p>
    <w:p w:rsidR="003F2171" w:rsidRDefault="003F2171" w:rsidP="00C0755B">
      <w:pPr>
        <w:widowControl/>
        <w:jc w:val="both"/>
      </w:pPr>
    </w:p>
    <w:p w:rsidR="003F2171" w:rsidRDefault="003F2171" w:rsidP="003F2171">
      <w:pPr>
        <w:widowControl/>
        <w:jc w:val="both"/>
      </w:pPr>
      <w:r>
        <w:t>A "qualified service applicant"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and (4) has executed a customer service application for each location to which service is being requested.</w:t>
      </w:r>
    </w:p>
    <w:p w:rsidR="003F2171" w:rsidRDefault="003F2171" w:rsidP="003F2171">
      <w:pPr>
        <w:widowControl/>
        <w:jc w:val="both"/>
      </w:pPr>
    </w:p>
    <w:p w:rsidR="003F2171" w:rsidRDefault="003F2171" w:rsidP="00C0755B">
      <w:pPr>
        <w:widowControl/>
        <w:jc w:val="both"/>
      </w:pPr>
    </w:p>
    <w:p w:rsidR="00892A53" w:rsidRPr="00C0755B" w:rsidRDefault="00892A53" w:rsidP="00892A53">
      <w:pPr>
        <w:tabs>
          <w:tab w:val="right" w:pos="9360"/>
        </w:tabs>
        <w:jc w:val="both"/>
        <w:rPr>
          <w:b/>
        </w:rPr>
      </w:pPr>
      <w:r w:rsidRPr="00C0755B">
        <w:rPr>
          <w:b/>
        </w:rPr>
        <w:t>Docket No. 45715</w:t>
      </w:r>
    </w:p>
    <w:p w:rsidR="00892A53" w:rsidRDefault="00892A53" w:rsidP="00892A53">
      <w:pPr>
        <w:widowControl/>
        <w:autoSpaceDE/>
        <w:autoSpaceDN/>
        <w:adjustRightInd/>
      </w:pPr>
      <w:r>
        <w:br w:type="page"/>
      </w:r>
    </w:p>
    <w:p w:rsidR="00C0755B" w:rsidRDefault="00C0755B" w:rsidP="00F74B63">
      <w:pPr>
        <w:tabs>
          <w:tab w:val="right" w:pos="9900"/>
        </w:tabs>
        <w:jc w:val="both"/>
      </w:pPr>
      <w:r>
        <w:rPr>
          <w:u w:val="single"/>
        </w:rPr>
        <w:lastRenderedPageBreak/>
        <w:t>Monarch Utilities I, L.P.</w:t>
      </w:r>
      <w:r w:rsidR="00F74B63">
        <w:tab/>
        <w:t>Sewer Tariff Page No. 15</w:t>
      </w:r>
    </w:p>
    <w:p w:rsidR="00C0755B" w:rsidRPr="003F2171" w:rsidRDefault="00C0755B" w:rsidP="00C0755B">
      <w:pPr>
        <w:jc w:val="both"/>
        <w:rPr>
          <w:sz w:val="16"/>
          <w:szCs w:val="16"/>
        </w:rPr>
      </w:pPr>
    </w:p>
    <w:p w:rsidR="00C0755B" w:rsidRDefault="00C0755B" w:rsidP="00C0755B">
      <w:pPr>
        <w:widowControl/>
        <w:tabs>
          <w:tab w:val="center" w:pos="4950"/>
        </w:tabs>
        <w:jc w:val="both"/>
      </w:pPr>
      <w:r>
        <w:tab/>
      </w:r>
      <w:r>
        <w:rPr>
          <w:u w:val="single"/>
        </w:rPr>
        <w:t>SECTION 3.20--SPECIFIC UTILITY EXTENSION POLICY (Cont.)</w:t>
      </w:r>
    </w:p>
    <w:p w:rsidR="00C0755B" w:rsidRPr="003F2171" w:rsidRDefault="00C0755B" w:rsidP="00C0755B">
      <w:pPr>
        <w:jc w:val="both"/>
        <w:rPr>
          <w:sz w:val="16"/>
          <w:szCs w:val="16"/>
        </w:rPr>
      </w:pPr>
    </w:p>
    <w:p w:rsidR="00C0755B" w:rsidRDefault="00C0755B" w:rsidP="00C0755B">
      <w:pPr>
        <w:widowControl/>
        <w:jc w:val="both"/>
      </w:pPr>
      <w:r>
        <w:t xml:space="preserve">Where a new tap or service connection is required, the service applicant shall be required to submit a written service application and request that a tap be made.  The tap request must be accompanied with a plat, map, diagram or written metes and bounds description of precisely where the applicant desires each tap or service connection is to be made and, if necessary, where the connection is to be installed, along the applicant's property line.  The actual point of connection must be readily accessible to Utility personnel for inspection, servicing and testing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rsidR="003F2171">
        <w:t>PUC</w:t>
      </w:r>
      <w:r>
        <w:t xml:space="preserve"> for resolution.  Unless otherwise ordered by the </w:t>
      </w:r>
      <w:r w:rsidR="003F2171">
        <w:t>PUC</w:t>
      </w:r>
      <w:r>
        <w:t>, the tap or service connection will not be made until the location dispute is resolved.</w:t>
      </w:r>
    </w:p>
    <w:p w:rsidR="00C0755B" w:rsidRPr="003F2171" w:rsidRDefault="00C0755B" w:rsidP="00C0755B">
      <w:pPr>
        <w:widowControl/>
        <w:jc w:val="both"/>
        <w:rPr>
          <w:sz w:val="16"/>
          <w:szCs w:val="16"/>
        </w:rPr>
      </w:pPr>
    </w:p>
    <w:p w:rsidR="00C0755B" w:rsidRDefault="00C0755B" w:rsidP="00C0755B">
      <w:pPr>
        <w:widowControl/>
        <w:jc w:val="both"/>
      </w:pPr>
      <w:r>
        <w:t xml:space="preserve">The Utility shall require a developer (as defined by </w:t>
      </w:r>
      <w:r w:rsidR="003F2171">
        <w:t>PUC</w:t>
      </w:r>
      <w:r>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r>
        <w:rPr>
          <w:u w:val="single"/>
        </w:rPr>
        <w:t>any and all</w:t>
      </w:r>
      <w:r>
        <w:t xml:space="preserve"> utility plant necessary to provide continuous and adequate service to each and every potential service location within the property at full occupancy.  Unless otherwise restricted by law, sewage treatment, holding tank sites, lift station sites shall convey with all permanent easements and buffers required by TCEQ rules.  Unless otherwise agreed to by the Utility, pipe line right-of-way easements must be at least 15 feet wide to allow adequate room to facilitate backhoe and other heavy equipment operation and meters.  Easements must be provided</w:t>
      </w:r>
      <w:r w:rsidRPr="00A7071A">
        <w:t xml:space="preserve"> </w:t>
      </w:r>
      <w:r>
        <w:t xml:space="preserve">for all storage, treatment, pressurization and disposal sites which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w:t>
      </w:r>
      <w:smartTag w:uri="urn:schemas-microsoft-com:office:smarttags" w:element="place">
        <w:smartTag w:uri="urn:schemas-microsoft-com:office:smarttags" w:element="State">
          <w:r>
            <w:t>Texas</w:t>
          </w:r>
        </w:smartTag>
      </w:smartTag>
      <w:r>
        <w:t>.</w:t>
      </w:r>
    </w:p>
    <w:p w:rsidR="00C0755B" w:rsidRPr="003F2171" w:rsidRDefault="00C0755B" w:rsidP="00C0755B">
      <w:pPr>
        <w:widowControl/>
        <w:jc w:val="both"/>
        <w:rPr>
          <w:sz w:val="16"/>
          <w:szCs w:val="16"/>
        </w:rPr>
      </w:pPr>
    </w:p>
    <w:p w:rsidR="00C0755B" w:rsidRDefault="00C0755B" w:rsidP="00C0755B">
      <w:pPr>
        <w:widowControl/>
        <w:jc w:val="both"/>
      </w:pPr>
      <w:r>
        <w:t xml:space="preserve">Prior to the extension of utility service to developers (as defined by </w:t>
      </w:r>
      <w:r w:rsidR="003F2171">
        <w:t>PUC</w:t>
      </w:r>
      <w:r>
        <w:t xml:space="preserve"> rules) or new subdivisions, the Developer shall comply with the following:</w:t>
      </w:r>
    </w:p>
    <w:p w:rsidR="00C0755B" w:rsidRPr="003F2171" w:rsidRDefault="00C0755B" w:rsidP="00C0755B">
      <w:pPr>
        <w:widowControl/>
        <w:jc w:val="both"/>
        <w:rPr>
          <w:sz w:val="16"/>
          <w:szCs w:val="16"/>
        </w:rPr>
      </w:pPr>
    </w:p>
    <w:p w:rsidR="003F2171" w:rsidRDefault="003F2171" w:rsidP="003F2171">
      <w:pPr>
        <w:widowControl/>
        <w:ind w:left="720"/>
        <w:jc w:val="both"/>
      </w:pPr>
      <w:r>
        <w:t>(a)</w:t>
      </w:r>
      <w:r>
        <w:tab/>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rsidR="00C0755B" w:rsidRPr="003F2171" w:rsidRDefault="00C0755B" w:rsidP="00C0755B">
      <w:pPr>
        <w:widowControl/>
        <w:jc w:val="both"/>
        <w:rPr>
          <w:sz w:val="16"/>
          <w:szCs w:val="16"/>
        </w:rPr>
      </w:pPr>
    </w:p>
    <w:p w:rsidR="00892A53" w:rsidRPr="00C0755B" w:rsidRDefault="00892A53" w:rsidP="00892A53">
      <w:pPr>
        <w:tabs>
          <w:tab w:val="right" w:pos="9360"/>
        </w:tabs>
        <w:jc w:val="both"/>
        <w:rPr>
          <w:b/>
        </w:rPr>
      </w:pPr>
      <w:r w:rsidRPr="00C0755B">
        <w:rPr>
          <w:b/>
        </w:rPr>
        <w:t>Docket No. 45715</w:t>
      </w:r>
    </w:p>
    <w:p w:rsidR="00892A53" w:rsidRDefault="00892A53" w:rsidP="00892A53">
      <w:pPr>
        <w:widowControl/>
        <w:autoSpaceDE/>
        <w:autoSpaceDN/>
        <w:adjustRightInd/>
      </w:pPr>
      <w:r>
        <w:br w:type="page"/>
      </w:r>
    </w:p>
    <w:p w:rsidR="00C0755B" w:rsidRDefault="00C0755B" w:rsidP="003F2171">
      <w:pPr>
        <w:tabs>
          <w:tab w:val="right" w:pos="9900"/>
        </w:tabs>
        <w:jc w:val="both"/>
      </w:pPr>
      <w:r>
        <w:rPr>
          <w:u w:val="single"/>
        </w:rPr>
        <w:lastRenderedPageBreak/>
        <w:t>Monarch Utilities I, L.P.</w:t>
      </w:r>
      <w:r>
        <w:tab/>
        <w:t xml:space="preserve">Sewer Tariff Page No. </w:t>
      </w:r>
      <w:r w:rsidR="00F74B63">
        <w:t>16</w:t>
      </w:r>
    </w:p>
    <w:p w:rsidR="00C0755B" w:rsidRDefault="00C0755B" w:rsidP="00C0755B">
      <w:pPr>
        <w:jc w:val="both"/>
      </w:pPr>
    </w:p>
    <w:p w:rsidR="00C0755B" w:rsidRDefault="00C0755B" w:rsidP="00C0755B">
      <w:pPr>
        <w:widowControl/>
        <w:tabs>
          <w:tab w:val="center" w:pos="4950"/>
        </w:tabs>
        <w:jc w:val="both"/>
      </w:pPr>
      <w:r>
        <w:tab/>
      </w:r>
      <w:r>
        <w:rPr>
          <w:u w:val="single"/>
        </w:rPr>
        <w:t>SECTION 3.20--SPECIFIC UTILITY EXTENSION POLICY (Cont.)</w:t>
      </w:r>
    </w:p>
    <w:p w:rsidR="00C0755B" w:rsidRPr="00011E5B" w:rsidRDefault="00C0755B" w:rsidP="00C0755B"/>
    <w:p w:rsidR="00C0755B" w:rsidRDefault="00C0755B" w:rsidP="00C0755B">
      <w:pPr>
        <w:widowControl/>
        <w:ind w:left="720"/>
        <w:jc w:val="both"/>
      </w:pPr>
      <w:r>
        <w:t>(b)</w:t>
      </w:r>
      <w:r>
        <w:tab/>
        <w:t>After the requirements of easements and rights-of-way have been determined, a red line copy will be returned by the Utility to the Developer for final plat preparation.</w:t>
      </w:r>
    </w:p>
    <w:p w:rsidR="00C0755B" w:rsidRPr="00011E5B" w:rsidRDefault="00C0755B" w:rsidP="00C0755B"/>
    <w:p w:rsidR="00C0755B" w:rsidRDefault="00C0755B" w:rsidP="00C0755B">
      <w:pPr>
        <w:widowControl/>
        <w:ind w:left="720"/>
        <w:jc w:val="both"/>
      </w:pPr>
      <w:r>
        <w:t>(c)</w:t>
      </w:r>
      <w:r>
        <w:tab/>
        <w:t xml:space="preserve">Copies of all proposed plats and plans must be submitted to the Utility prior to their submission to the county for approval to insure that they are compatible with the adequate long-term utility needs of potential service customers.  Copies will be returned after review by the Utility so that necessary changes may be incorporated into the Developer's final submitted plat(s) and plans. </w:t>
      </w:r>
    </w:p>
    <w:p w:rsidR="00C0755B" w:rsidRPr="00011E5B" w:rsidRDefault="00C0755B" w:rsidP="00C0755B"/>
    <w:p w:rsidR="00C0755B" w:rsidRDefault="00C0755B" w:rsidP="00C0755B">
      <w:pPr>
        <w:widowControl/>
        <w:ind w:left="720"/>
        <w:jc w:val="both"/>
      </w:pPr>
      <w:r>
        <w:t>(d)</w:t>
      </w:r>
      <w:r>
        <w:tab/>
        <w:t xml:space="preserve">The Utility shall be provided with three (3) certified copies of the final plat(s) approved by the </w:t>
      </w:r>
      <w:smartTag w:uri="urn:schemas-microsoft-com:office:smarttags" w:element="Street">
        <w:smartTag w:uri="urn:schemas-microsoft-com:office:smarttags" w:element="address">
          <w:r>
            <w:t>County Commissioners Court</w:t>
          </w:r>
        </w:smartTag>
      </w:smartTag>
      <w:r>
        <w: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w:t>
      </w:r>
      <w:r w:rsidRPr="00E905E8">
        <w:t xml:space="preserve"> </w:t>
      </w:r>
      <w:r>
        <w:t>when all required</w:t>
      </w:r>
      <w:r w:rsidR="003F2171">
        <w:t xml:space="preserve"> PUC,</w:t>
      </w:r>
      <w:r>
        <w:t xml:space="preserve"> TCEQ </w:t>
      </w:r>
      <w:r w:rsidR="003F2171">
        <w:t xml:space="preserve">and </w:t>
      </w:r>
      <w:r>
        <w:t>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rsidR="00C0755B" w:rsidRDefault="00C0755B" w:rsidP="00C0755B">
      <w:pPr>
        <w:jc w:val="both"/>
      </w:pPr>
    </w:p>
    <w:p w:rsidR="00C0755B" w:rsidRDefault="00C0755B" w:rsidP="00C0755B">
      <w:pPr>
        <w:ind w:left="720"/>
        <w:jc w:val="both"/>
      </w:pPr>
      <w:r>
        <w:t>(e)</w:t>
      </w:r>
      <w:r>
        <w:tab/>
        <w:t>The Developer shall be required to post bond or escrow the funds necessary to construct all required utility plant, except individual sewer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w:t>
      </w:r>
      <w:r w:rsidRPr="00AB7E1B">
        <w:t xml:space="preserve"> </w:t>
      </w:r>
      <w:r>
        <w:t>escrowing of all funds associated with that phase.</w:t>
      </w:r>
    </w:p>
    <w:p w:rsidR="003F2171" w:rsidRPr="003F2171" w:rsidRDefault="003F2171" w:rsidP="00892A53">
      <w:pPr>
        <w:tabs>
          <w:tab w:val="right" w:pos="9360"/>
        </w:tabs>
        <w:jc w:val="both"/>
      </w:pPr>
    </w:p>
    <w:p w:rsidR="003F2171" w:rsidRDefault="003F2171" w:rsidP="003F2171">
      <w:pPr>
        <w:widowControl/>
        <w:ind w:left="720"/>
        <w:jc w:val="both"/>
      </w:pPr>
      <w:r>
        <w:t>(f)</w:t>
      </w:r>
      <w:r>
        <w:tab/>
        <w:t>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rsidR="003F2171" w:rsidRPr="00980F3F" w:rsidRDefault="003F2171" w:rsidP="003F2171"/>
    <w:p w:rsidR="003F2171" w:rsidRDefault="003F2171" w:rsidP="003F2171">
      <w:pPr>
        <w:widowControl/>
        <w:ind w:left="720"/>
        <w:jc w:val="both"/>
      </w:pPr>
      <w:r>
        <w:t>(g)</w:t>
      </w:r>
      <w: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rsidR="003F2171" w:rsidRPr="003F2171" w:rsidRDefault="003F2171" w:rsidP="00892A53">
      <w:pPr>
        <w:tabs>
          <w:tab w:val="right" w:pos="9360"/>
        </w:tabs>
        <w:jc w:val="both"/>
      </w:pPr>
    </w:p>
    <w:p w:rsidR="003F2171" w:rsidRDefault="003F2171" w:rsidP="003F2171">
      <w:pPr>
        <w:widowControl/>
        <w:ind w:left="720"/>
        <w:jc w:val="both"/>
      </w:pPr>
      <w:r>
        <w:t>(h)</w:t>
      </w:r>
      <w:r>
        <w:tab/>
        <w:t>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rsidR="003F2171" w:rsidRPr="003F2171" w:rsidRDefault="003F2171" w:rsidP="00892A53">
      <w:pPr>
        <w:tabs>
          <w:tab w:val="right" w:pos="9360"/>
        </w:tabs>
        <w:jc w:val="both"/>
      </w:pPr>
    </w:p>
    <w:p w:rsidR="00892A53" w:rsidRPr="00C0755B" w:rsidRDefault="00892A53" w:rsidP="00892A53">
      <w:pPr>
        <w:tabs>
          <w:tab w:val="right" w:pos="9360"/>
        </w:tabs>
        <w:jc w:val="both"/>
        <w:rPr>
          <w:b/>
        </w:rPr>
      </w:pPr>
      <w:r w:rsidRPr="00C0755B">
        <w:rPr>
          <w:b/>
        </w:rPr>
        <w:t>Docket No. 45715</w:t>
      </w:r>
    </w:p>
    <w:p w:rsidR="00892A53" w:rsidRDefault="00892A53" w:rsidP="00892A53">
      <w:pPr>
        <w:widowControl/>
        <w:autoSpaceDE/>
        <w:autoSpaceDN/>
        <w:adjustRightInd/>
      </w:pPr>
      <w:r>
        <w:br w:type="page"/>
      </w:r>
    </w:p>
    <w:p w:rsidR="00C0755B" w:rsidRDefault="00C0755B" w:rsidP="00F74B63">
      <w:pPr>
        <w:tabs>
          <w:tab w:val="right" w:pos="9900"/>
        </w:tabs>
        <w:jc w:val="both"/>
      </w:pPr>
      <w:r>
        <w:rPr>
          <w:u w:val="single"/>
        </w:rPr>
        <w:lastRenderedPageBreak/>
        <w:t>Monarch Utilities I, L.P.</w:t>
      </w:r>
      <w:r>
        <w:tab/>
        <w:t>Sewer Tariff Page No. 1</w:t>
      </w:r>
      <w:r w:rsidR="00F74B63">
        <w:t>7</w:t>
      </w:r>
    </w:p>
    <w:p w:rsidR="00C0755B" w:rsidRDefault="00C0755B" w:rsidP="00C0755B">
      <w:pPr>
        <w:jc w:val="both"/>
      </w:pPr>
    </w:p>
    <w:p w:rsidR="00C0755B" w:rsidRDefault="00C0755B" w:rsidP="00C0755B">
      <w:pPr>
        <w:widowControl/>
        <w:tabs>
          <w:tab w:val="center" w:pos="4950"/>
        </w:tabs>
        <w:jc w:val="both"/>
      </w:pPr>
      <w:r>
        <w:tab/>
      </w:r>
      <w:r>
        <w:rPr>
          <w:u w:val="single"/>
        </w:rPr>
        <w:t>SECTION 3.20--SPECIFIC UTILITY EXTENSION POLICY (Cont.)</w:t>
      </w:r>
    </w:p>
    <w:p w:rsidR="00C0755B" w:rsidRDefault="00C0755B" w:rsidP="00C0755B">
      <w:pPr>
        <w:jc w:val="both"/>
      </w:pPr>
    </w:p>
    <w:p w:rsidR="00C0755B" w:rsidRDefault="00C0755B" w:rsidP="00C0755B">
      <w:pPr>
        <w:widowControl/>
        <w:jc w:val="both"/>
      </w:pPr>
      <w:r>
        <w:t>Within its certificated area, the Utility shall bear the cost of the first 200 feet of any water main or sewer collection line necessary to extend service to an individual residential service applicant within a platted subdivision unless the Utility can document:</w:t>
      </w:r>
    </w:p>
    <w:p w:rsidR="00C0755B" w:rsidRDefault="00C0755B" w:rsidP="00C0755B">
      <w:pPr>
        <w:widowControl/>
        <w:tabs>
          <w:tab w:val="left" w:pos="-720"/>
        </w:tabs>
        <w:ind w:left="720"/>
        <w:jc w:val="both"/>
      </w:pPr>
    </w:p>
    <w:p w:rsidR="00C0755B" w:rsidRDefault="00C0755B" w:rsidP="00C0755B">
      <w:pPr>
        <w:widowControl/>
        <w:ind w:left="720"/>
        <w:jc w:val="both"/>
      </w:pPr>
      <w:r>
        <w:t>(a)</w:t>
      </w:r>
      <w:r>
        <w:tab/>
        <w:t>that the developer of the subdivision refused to provide facilities compatible with the utility's facilities in accordance with the Utility's approved extension policy after receiving a written request from the Utility; or,</w:t>
      </w:r>
    </w:p>
    <w:p w:rsidR="00C0755B" w:rsidRDefault="00C0755B" w:rsidP="00C0755B">
      <w:pPr>
        <w:jc w:val="both"/>
      </w:pPr>
    </w:p>
    <w:p w:rsidR="00C0755B" w:rsidRDefault="00C0755B" w:rsidP="00C0755B">
      <w:pPr>
        <w:widowControl/>
        <w:ind w:left="720"/>
        <w:jc w:val="both"/>
      </w:pPr>
      <w:r>
        <w:t>(b)</w:t>
      </w:r>
      <w:r>
        <w:tab/>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rsidR="00C0755B" w:rsidRPr="00681D7E" w:rsidRDefault="00C0755B" w:rsidP="00C0755B"/>
    <w:p w:rsidR="00C0755B" w:rsidRDefault="00C0755B" w:rsidP="00C0755B">
      <w:pPr>
        <w:widowControl/>
        <w:ind w:left="720"/>
        <w:jc w:val="both"/>
      </w:pPr>
      <w:r>
        <w:t>(c)</w:t>
      </w:r>
      <w:r>
        <w:tab/>
        <w:t>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or wastewater collection line, whether or not that line has adequate capacity to serve that residential service applicant.  The following criteria shall be considered to determine the residential service applicant's cost for extending service:</w:t>
      </w:r>
    </w:p>
    <w:p w:rsidR="00DB508F" w:rsidRPr="003643AE" w:rsidRDefault="00DB508F" w:rsidP="00DB508F"/>
    <w:p w:rsidR="00DB508F" w:rsidRDefault="00DB508F" w:rsidP="00DB508F">
      <w:pPr>
        <w:widowControl/>
        <w:tabs>
          <w:tab w:val="left" w:pos="0"/>
        </w:tabs>
        <w:ind w:left="1440"/>
        <w:jc w:val="both"/>
      </w:pPr>
      <w:r>
        <w:t>(1)</w:t>
      </w:r>
      <w:r>
        <w:tab/>
        <w:t>the residential service applicant shall not be required to pay for costs of main extensions greater than 2" in diameter for pressure wastewater collection lines and 6" in diameter for gravity wastewater lines.</w:t>
      </w:r>
    </w:p>
    <w:p w:rsidR="00DB508F" w:rsidRPr="007A5B42" w:rsidRDefault="00DB508F" w:rsidP="00DB508F"/>
    <w:p w:rsidR="00DB508F" w:rsidRDefault="00DB508F" w:rsidP="00DB508F">
      <w:pPr>
        <w:widowControl/>
        <w:tabs>
          <w:tab w:val="left" w:pos="0"/>
        </w:tabs>
        <w:ind w:left="1440"/>
        <w:jc w:val="both"/>
      </w:pPr>
      <w:r>
        <w:t>(2)</w:t>
      </w:r>
      <w:r>
        <w:tab/>
        <w:t xml:space="preserve">Exceptions may be granted by the </w:t>
      </w:r>
      <w:r w:rsidR="00394CAA">
        <w:t>PUC</w:t>
      </w:r>
      <w:r>
        <w:t xml:space="preserve"> if:</w:t>
      </w:r>
    </w:p>
    <w:p w:rsidR="00DB508F" w:rsidRPr="007A5B42" w:rsidRDefault="00DB508F" w:rsidP="00DB508F"/>
    <w:p w:rsidR="00DB508F" w:rsidRDefault="00DB508F" w:rsidP="00DB508F">
      <w:pPr>
        <w:widowControl/>
        <w:ind w:left="2160"/>
        <w:jc w:val="both"/>
      </w:pPr>
      <w:r>
        <w:t>(A)</w:t>
      </w:r>
      <w:r>
        <w:tab/>
        <w:t>adequate service cannot be provided to the applicant using the maximum line sizes listed due to distance or elevation, in which case, it shall be the utility's burden to justify that a larger diameter pipe is required for adequate service;</w:t>
      </w:r>
    </w:p>
    <w:p w:rsidR="00DB508F" w:rsidRPr="007A5B42" w:rsidRDefault="00DB508F" w:rsidP="00DB508F"/>
    <w:p w:rsidR="00DB508F" w:rsidRDefault="00DB508F" w:rsidP="00DB508F">
      <w:pPr>
        <w:widowControl/>
        <w:ind w:left="2160"/>
        <w:jc w:val="both"/>
      </w:pPr>
      <w:r>
        <w:t>(B)</w:t>
      </w:r>
      <w:r>
        <w:tab/>
        <w:t>larger minimum line sizes are required under subdivision platting requirements or applicable building codes.</w:t>
      </w:r>
    </w:p>
    <w:p w:rsidR="00DB508F" w:rsidRPr="007A5B42" w:rsidRDefault="00DB508F" w:rsidP="00DB508F"/>
    <w:p w:rsidR="00DB508F" w:rsidRDefault="00DB508F" w:rsidP="00DB508F">
      <w:pPr>
        <w:widowControl/>
        <w:ind w:left="1440"/>
        <w:jc w:val="both"/>
      </w:pPr>
      <w:r>
        <w:t>(3)</w:t>
      </w:r>
      <w:r>
        <w:tab/>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DB508F" w:rsidRDefault="00DB508F" w:rsidP="00DB508F">
      <w:pPr>
        <w:widowControl/>
        <w:jc w:val="both"/>
      </w:pPr>
    </w:p>
    <w:p w:rsidR="00DB508F" w:rsidRDefault="00DB508F" w:rsidP="00DB508F">
      <w:pPr>
        <w:widowControl/>
        <w:ind w:left="720"/>
        <w:jc w:val="both"/>
      </w:pPr>
      <w:r>
        <w:t xml:space="preserve">For purposes of determining the costs that service applicants shall pay, commercial customers with service demands greater than residential customer demands in the certificated area, industrial, and wholesale customers shall be treated as developers. </w:t>
      </w:r>
    </w:p>
    <w:p w:rsidR="00DB508F" w:rsidRDefault="00DB508F" w:rsidP="00DB508F"/>
    <w:p w:rsidR="00DB508F" w:rsidRDefault="00DB508F" w:rsidP="00DB508F"/>
    <w:p w:rsidR="00DB508F" w:rsidRDefault="00DB508F" w:rsidP="00DB508F"/>
    <w:p w:rsidR="00DB508F" w:rsidRPr="007A5B42" w:rsidRDefault="00DB508F" w:rsidP="00DB508F"/>
    <w:p w:rsidR="00C0755B" w:rsidRPr="00681D7E" w:rsidRDefault="00C0755B" w:rsidP="00C0755B"/>
    <w:p w:rsidR="00892A53" w:rsidRPr="00C0755B" w:rsidRDefault="00892A53" w:rsidP="00892A53">
      <w:pPr>
        <w:tabs>
          <w:tab w:val="right" w:pos="9360"/>
        </w:tabs>
        <w:jc w:val="both"/>
        <w:rPr>
          <w:b/>
        </w:rPr>
      </w:pPr>
      <w:r w:rsidRPr="00C0755B">
        <w:rPr>
          <w:b/>
        </w:rPr>
        <w:t>Docket No. 45715</w:t>
      </w:r>
    </w:p>
    <w:sectPr w:rsidR="00892A53" w:rsidRPr="00C0755B" w:rsidSect="00892A53">
      <w:pgSz w:w="12240" w:h="15840" w:code="1"/>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A27" w:rsidRDefault="00517A27" w:rsidP="00734ED8">
      <w:r>
        <w:separator/>
      </w:r>
    </w:p>
  </w:endnote>
  <w:endnote w:type="continuationSeparator" w:id="0">
    <w:p w:rsidR="00517A27" w:rsidRDefault="00517A27" w:rsidP="0073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A27" w:rsidRDefault="00517A27" w:rsidP="00734ED8">
      <w:r>
        <w:separator/>
      </w:r>
    </w:p>
  </w:footnote>
  <w:footnote w:type="continuationSeparator" w:id="0">
    <w:p w:rsidR="00517A27" w:rsidRDefault="00517A27" w:rsidP="00734E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126E42"/>
    <w:multiLevelType w:val="hybridMultilevel"/>
    <w:tmpl w:val="D4461FCE"/>
    <w:lvl w:ilvl="0" w:tplc="E3409A24">
      <w:start w:val="1"/>
      <w:numFmt w:val="lowerLetter"/>
      <w:lvlText w:val="(%1)"/>
      <w:lvlJc w:val="left"/>
      <w:pPr>
        <w:ind w:left="1860" w:hanging="4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92F4D51"/>
    <w:multiLevelType w:val="hybridMultilevel"/>
    <w:tmpl w:val="A4C6AB1C"/>
    <w:lvl w:ilvl="0" w:tplc="283850D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2B534941"/>
    <w:multiLevelType w:val="hybridMultilevel"/>
    <w:tmpl w:val="ECAAED98"/>
    <w:lvl w:ilvl="0" w:tplc="2D5C92CE">
      <w:start w:val="1"/>
      <w:numFmt w:val="lowerRoman"/>
      <w:lvlText w:val="%1."/>
      <w:lvlJc w:val="left"/>
      <w:pPr>
        <w:ind w:left="21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4C3F8D"/>
    <w:multiLevelType w:val="hybridMultilevel"/>
    <w:tmpl w:val="5DD07492"/>
    <w:lvl w:ilvl="0" w:tplc="4C629C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8224C9"/>
    <w:multiLevelType w:val="hybridMultilevel"/>
    <w:tmpl w:val="F17249F8"/>
    <w:lvl w:ilvl="0" w:tplc="408A6570">
      <w:start w:val="1"/>
      <w:numFmt w:val="decimal"/>
      <w:lvlText w:val="%1."/>
      <w:lvlJc w:val="left"/>
      <w:pPr>
        <w:ind w:left="2160" w:hanging="360"/>
      </w:pPr>
      <w:rPr>
        <w:rFonts w:hint="default"/>
      </w:rPr>
    </w:lvl>
    <w:lvl w:ilvl="1" w:tplc="F71A3E32">
      <w:start w:val="1"/>
      <w:numFmt w:val="decimal"/>
      <w:lvlText w:val="(%2)"/>
      <w:lvlJc w:val="left"/>
      <w:pPr>
        <w:ind w:left="1485" w:hanging="4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347244"/>
    <w:multiLevelType w:val="hybridMultilevel"/>
    <w:tmpl w:val="B7CEF966"/>
    <w:lvl w:ilvl="0" w:tplc="A560F612">
      <w:start w:val="2"/>
      <w:numFmt w:val="lowerRoman"/>
      <w:lvlText w:val="%1."/>
      <w:lvlJc w:val="righ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B407ED"/>
    <w:multiLevelType w:val="hybridMultilevel"/>
    <w:tmpl w:val="5FD4DBA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gacyDocIDRemoved" w:val="True"/>
  </w:docVars>
  <w:rsids>
    <w:rsidRoot w:val="00514BD8"/>
    <w:rsid w:val="00006D60"/>
    <w:rsid w:val="000256A3"/>
    <w:rsid w:val="0006273F"/>
    <w:rsid w:val="00062CA5"/>
    <w:rsid w:val="000638AA"/>
    <w:rsid w:val="00067802"/>
    <w:rsid w:val="000714FD"/>
    <w:rsid w:val="00081EE4"/>
    <w:rsid w:val="0008334C"/>
    <w:rsid w:val="00094C82"/>
    <w:rsid w:val="000A70B7"/>
    <w:rsid w:val="000C19EE"/>
    <w:rsid w:val="000D508B"/>
    <w:rsid w:val="000F12A1"/>
    <w:rsid w:val="000F482C"/>
    <w:rsid w:val="000F6847"/>
    <w:rsid w:val="00100998"/>
    <w:rsid w:val="001075AE"/>
    <w:rsid w:val="00116D1C"/>
    <w:rsid w:val="001256C3"/>
    <w:rsid w:val="00127A36"/>
    <w:rsid w:val="00132ED1"/>
    <w:rsid w:val="00142237"/>
    <w:rsid w:val="00142677"/>
    <w:rsid w:val="00152F91"/>
    <w:rsid w:val="00153123"/>
    <w:rsid w:val="00160620"/>
    <w:rsid w:val="00166C7C"/>
    <w:rsid w:val="00170D4B"/>
    <w:rsid w:val="00171796"/>
    <w:rsid w:val="00177906"/>
    <w:rsid w:val="00191456"/>
    <w:rsid w:val="001944A4"/>
    <w:rsid w:val="001A3951"/>
    <w:rsid w:val="001A560B"/>
    <w:rsid w:val="001B6991"/>
    <w:rsid w:val="001C20B3"/>
    <w:rsid w:val="001C3A85"/>
    <w:rsid w:val="001D2F01"/>
    <w:rsid w:val="001D2F83"/>
    <w:rsid w:val="001D3E35"/>
    <w:rsid w:val="001D651B"/>
    <w:rsid w:val="001E1E24"/>
    <w:rsid w:val="001E70D1"/>
    <w:rsid w:val="00205536"/>
    <w:rsid w:val="00206012"/>
    <w:rsid w:val="00207B30"/>
    <w:rsid w:val="00236CD3"/>
    <w:rsid w:val="00252697"/>
    <w:rsid w:val="00261C7C"/>
    <w:rsid w:val="00276169"/>
    <w:rsid w:val="0027637D"/>
    <w:rsid w:val="002833F5"/>
    <w:rsid w:val="002871FA"/>
    <w:rsid w:val="002971BB"/>
    <w:rsid w:val="002A1A58"/>
    <w:rsid w:val="002A43EE"/>
    <w:rsid w:val="002B161D"/>
    <w:rsid w:val="002C0492"/>
    <w:rsid w:val="002D3D08"/>
    <w:rsid w:val="002D5565"/>
    <w:rsid w:val="002F380A"/>
    <w:rsid w:val="002F6460"/>
    <w:rsid w:val="003147D3"/>
    <w:rsid w:val="00316472"/>
    <w:rsid w:val="00321325"/>
    <w:rsid w:val="00323831"/>
    <w:rsid w:val="00334ABA"/>
    <w:rsid w:val="00353CFD"/>
    <w:rsid w:val="00371247"/>
    <w:rsid w:val="00374128"/>
    <w:rsid w:val="00377E7D"/>
    <w:rsid w:val="003814F5"/>
    <w:rsid w:val="0038781D"/>
    <w:rsid w:val="00390DF9"/>
    <w:rsid w:val="00394CAA"/>
    <w:rsid w:val="0039536B"/>
    <w:rsid w:val="003B0E06"/>
    <w:rsid w:val="003C6203"/>
    <w:rsid w:val="003D1730"/>
    <w:rsid w:val="003D5109"/>
    <w:rsid w:val="003D6532"/>
    <w:rsid w:val="003E1F13"/>
    <w:rsid w:val="003E6A7E"/>
    <w:rsid w:val="003F2171"/>
    <w:rsid w:val="004055F0"/>
    <w:rsid w:val="00416120"/>
    <w:rsid w:val="00425E9B"/>
    <w:rsid w:val="004312A3"/>
    <w:rsid w:val="004546AC"/>
    <w:rsid w:val="00481679"/>
    <w:rsid w:val="004854E6"/>
    <w:rsid w:val="004906C8"/>
    <w:rsid w:val="00496313"/>
    <w:rsid w:val="0049752E"/>
    <w:rsid w:val="00497E50"/>
    <w:rsid w:val="004A1A75"/>
    <w:rsid w:val="004B4AAE"/>
    <w:rsid w:val="004C1858"/>
    <w:rsid w:val="004C3A62"/>
    <w:rsid w:val="004C3C95"/>
    <w:rsid w:val="004C4972"/>
    <w:rsid w:val="004C768D"/>
    <w:rsid w:val="004D5663"/>
    <w:rsid w:val="004F4944"/>
    <w:rsid w:val="0050025E"/>
    <w:rsid w:val="00500D34"/>
    <w:rsid w:val="00501F34"/>
    <w:rsid w:val="005047C2"/>
    <w:rsid w:val="00510CF3"/>
    <w:rsid w:val="00510F0F"/>
    <w:rsid w:val="00514BD8"/>
    <w:rsid w:val="00516F68"/>
    <w:rsid w:val="00517A27"/>
    <w:rsid w:val="0052673A"/>
    <w:rsid w:val="00526AA8"/>
    <w:rsid w:val="0053055F"/>
    <w:rsid w:val="00565684"/>
    <w:rsid w:val="005661C9"/>
    <w:rsid w:val="00566675"/>
    <w:rsid w:val="0056758A"/>
    <w:rsid w:val="00573BFC"/>
    <w:rsid w:val="0057743C"/>
    <w:rsid w:val="00577F8A"/>
    <w:rsid w:val="00584FE1"/>
    <w:rsid w:val="00590353"/>
    <w:rsid w:val="00594EB5"/>
    <w:rsid w:val="005A1AAC"/>
    <w:rsid w:val="005B509D"/>
    <w:rsid w:val="005C243F"/>
    <w:rsid w:val="005C2851"/>
    <w:rsid w:val="005C64AF"/>
    <w:rsid w:val="005C6ADB"/>
    <w:rsid w:val="005D04E8"/>
    <w:rsid w:val="005D077A"/>
    <w:rsid w:val="005D4CEA"/>
    <w:rsid w:val="005E6EFD"/>
    <w:rsid w:val="005E75F1"/>
    <w:rsid w:val="005F7D87"/>
    <w:rsid w:val="00616C77"/>
    <w:rsid w:val="0062188A"/>
    <w:rsid w:val="00633E4C"/>
    <w:rsid w:val="006358AC"/>
    <w:rsid w:val="0064755B"/>
    <w:rsid w:val="006519B4"/>
    <w:rsid w:val="006557E8"/>
    <w:rsid w:val="00656345"/>
    <w:rsid w:val="00657975"/>
    <w:rsid w:val="00661730"/>
    <w:rsid w:val="00667358"/>
    <w:rsid w:val="00680D11"/>
    <w:rsid w:val="00683926"/>
    <w:rsid w:val="00691872"/>
    <w:rsid w:val="006B7CC5"/>
    <w:rsid w:val="006C126C"/>
    <w:rsid w:val="006C12FC"/>
    <w:rsid w:val="006D0072"/>
    <w:rsid w:val="006D2540"/>
    <w:rsid w:val="006D39D9"/>
    <w:rsid w:val="006E11EF"/>
    <w:rsid w:val="006F3155"/>
    <w:rsid w:val="006F65E6"/>
    <w:rsid w:val="00700E0F"/>
    <w:rsid w:val="00701BFD"/>
    <w:rsid w:val="00702BC6"/>
    <w:rsid w:val="00712136"/>
    <w:rsid w:val="0071544C"/>
    <w:rsid w:val="00726CDD"/>
    <w:rsid w:val="00732501"/>
    <w:rsid w:val="00734ED8"/>
    <w:rsid w:val="00741309"/>
    <w:rsid w:val="007415AE"/>
    <w:rsid w:val="00750AFF"/>
    <w:rsid w:val="00753EA9"/>
    <w:rsid w:val="007636FF"/>
    <w:rsid w:val="00770036"/>
    <w:rsid w:val="0078761B"/>
    <w:rsid w:val="00787C3F"/>
    <w:rsid w:val="00796EB1"/>
    <w:rsid w:val="007A3B39"/>
    <w:rsid w:val="007C375D"/>
    <w:rsid w:val="007C4A36"/>
    <w:rsid w:val="007D1B98"/>
    <w:rsid w:val="007D5559"/>
    <w:rsid w:val="007E0410"/>
    <w:rsid w:val="007E20EE"/>
    <w:rsid w:val="007E243B"/>
    <w:rsid w:val="007E48DB"/>
    <w:rsid w:val="007F29C9"/>
    <w:rsid w:val="008022B5"/>
    <w:rsid w:val="00802D3D"/>
    <w:rsid w:val="00805BBE"/>
    <w:rsid w:val="00805E54"/>
    <w:rsid w:val="00806876"/>
    <w:rsid w:val="00807C08"/>
    <w:rsid w:val="00810CA5"/>
    <w:rsid w:val="0081457E"/>
    <w:rsid w:val="008232CF"/>
    <w:rsid w:val="008279BC"/>
    <w:rsid w:val="0083127F"/>
    <w:rsid w:val="00833C44"/>
    <w:rsid w:val="00833FA6"/>
    <w:rsid w:val="00844B20"/>
    <w:rsid w:val="008454F8"/>
    <w:rsid w:val="00851A14"/>
    <w:rsid w:val="00870A38"/>
    <w:rsid w:val="00875125"/>
    <w:rsid w:val="00880F27"/>
    <w:rsid w:val="00883995"/>
    <w:rsid w:val="00892A53"/>
    <w:rsid w:val="008B05D0"/>
    <w:rsid w:val="008B6F38"/>
    <w:rsid w:val="008B7EF8"/>
    <w:rsid w:val="008C21E6"/>
    <w:rsid w:val="008C515C"/>
    <w:rsid w:val="008D70E6"/>
    <w:rsid w:val="008E0B69"/>
    <w:rsid w:val="008F20D6"/>
    <w:rsid w:val="008F4B0F"/>
    <w:rsid w:val="008F7E37"/>
    <w:rsid w:val="009013BE"/>
    <w:rsid w:val="009036ED"/>
    <w:rsid w:val="009076BE"/>
    <w:rsid w:val="00912602"/>
    <w:rsid w:val="00913CC3"/>
    <w:rsid w:val="009172E9"/>
    <w:rsid w:val="00933727"/>
    <w:rsid w:val="009458DA"/>
    <w:rsid w:val="00946E8F"/>
    <w:rsid w:val="009474D0"/>
    <w:rsid w:val="00963728"/>
    <w:rsid w:val="009A33FF"/>
    <w:rsid w:val="009B5F2F"/>
    <w:rsid w:val="009D074F"/>
    <w:rsid w:val="009D0BB9"/>
    <w:rsid w:val="009D1EFF"/>
    <w:rsid w:val="009E1945"/>
    <w:rsid w:val="009E1A1D"/>
    <w:rsid w:val="009E2846"/>
    <w:rsid w:val="009F2F0E"/>
    <w:rsid w:val="009F6CD6"/>
    <w:rsid w:val="009F7F00"/>
    <w:rsid w:val="00A025D1"/>
    <w:rsid w:val="00A104DE"/>
    <w:rsid w:val="00A12D22"/>
    <w:rsid w:val="00A13205"/>
    <w:rsid w:val="00A151A1"/>
    <w:rsid w:val="00A2013D"/>
    <w:rsid w:val="00A24E99"/>
    <w:rsid w:val="00A40AEA"/>
    <w:rsid w:val="00A410E4"/>
    <w:rsid w:val="00A45767"/>
    <w:rsid w:val="00A53F6F"/>
    <w:rsid w:val="00A601DB"/>
    <w:rsid w:val="00A70D9A"/>
    <w:rsid w:val="00A77730"/>
    <w:rsid w:val="00A850A3"/>
    <w:rsid w:val="00A86850"/>
    <w:rsid w:val="00A86BF5"/>
    <w:rsid w:val="00A86CD0"/>
    <w:rsid w:val="00A8746A"/>
    <w:rsid w:val="00A9096D"/>
    <w:rsid w:val="00A92773"/>
    <w:rsid w:val="00A92C65"/>
    <w:rsid w:val="00AB39B0"/>
    <w:rsid w:val="00AC022B"/>
    <w:rsid w:val="00AD097D"/>
    <w:rsid w:val="00AD6691"/>
    <w:rsid w:val="00AE3EC1"/>
    <w:rsid w:val="00AE7CC2"/>
    <w:rsid w:val="00AF5398"/>
    <w:rsid w:val="00AF79B9"/>
    <w:rsid w:val="00B12F51"/>
    <w:rsid w:val="00B31622"/>
    <w:rsid w:val="00B33334"/>
    <w:rsid w:val="00B637C4"/>
    <w:rsid w:val="00B663A6"/>
    <w:rsid w:val="00B7227A"/>
    <w:rsid w:val="00B73797"/>
    <w:rsid w:val="00B83A2D"/>
    <w:rsid w:val="00B926F7"/>
    <w:rsid w:val="00B940DC"/>
    <w:rsid w:val="00B97A0C"/>
    <w:rsid w:val="00BC6C15"/>
    <w:rsid w:val="00BE0209"/>
    <w:rsid w:val="00BE22E4"/>
    <w:rsid w:val="00BE30E9"/>
    <w:rsid w:val="00BE6284"/>
    <w:rsid w:val="00BE7D84"/>
    <w:rsid w:val="00BF7F36"/>
    <w:rsid w:val="00C0755B"/>
    <w:rsid w:val="00C07CCF"/>
    <w:rsid w:val="00C160D8"/>
    <w:rsid w:val="00C16939"/>
    <w:rsid w:val="00C20931"/>
    <w:rsid w:val="00C2561A"/>
    <w:rsid w:val="00C27541"/>
    <w:rsid w:val="00C30974"/>
    <w:rsid w:val="00C40D52"/>
    <w:rsid w:val="00C56AD3"/>
    <w:rsid w:val="00C6080C"/>
    <w:rsid w:val="00C60A73"/>
    <w:rsid w:val="00C73BD4"/>
    <w:rsid w:val="00C832C1"/>
    <w:rsid w:val="00C83A58"/>
    <w:rsid w:val="00C945F0"/>
    <w:rsid w:val="00CB06E0"/>
    <w:rsid w:val="00CC1952"/>
    <w:rsid w:val="00CC555C"/>
    <w:rsid w:val="00CE28CC"/>
    <w:rsid w:val="00CE60DA"/>
    <w:rsid w:val="00CF2085"/>
    <w:rsid w:val="00CF79E2"/>
    <w:rsid w:val="00D02D46"/>
    <w:rsid w:val="00D04010"/>
    <w:rsid w:val="00D0533A"/>
    <w:rsid w:val="00D05FC0"/>
    <w:rsid w:val="00D127D4"/>
    <w:rsid w:val="00D134D7"/>
    <w:rsid w:val="00D3237B"/>
    <w:rsid w:val="00D3600C"/>
    <w:rsid w:val="00D374BD"/>
    <w:rsid w:val="00D431E6"/>
    <w:rsid w:val="00D567C5"/>
    <w:rsid w:val="00D56BB2"/>
    <w:rsid w:val="00D64490"/>
    <w:rsid w:val="00D82002"/>
    <w:rsid w:val="00D84818"/>
    <w:rsid w:val="00D9184F"/>
    <w:rsid w:val="00D9253F"/>
    <w:rsid w:val="00D94BFB"/>
    <w:rsid w:val="00D95DF6"/>
    <w:rsid w:val="00D97A3E"/>
    <w:rsid w:val="00DA4C9B"/>
    <w:rsid w:val="00DA7455"/>
    <w:rsid w:val="00DA7929"/>
    <w:rsid w:val="00DB022C"/>
    <w:rsid w:val="00DB2142"/>
    <w:rsid w:val="00DB33A4"/>
    <w:rsid w:val="00DB508F"/>
    <w:rsid w:val="00DB51F7"/>
    <w:rsid w:val="00DC66A0"/>
    <w:rsid w:val="00DC7AD7"/>
    <w:rsid w:val="00DE5E1A"/>
    <w:rsid w:val="00DF0883"/>
    <w:rsid w:val="00DF2E79"/>
    <w:rsid w:val="00DF45DD"/>
    <w:rsid w:val="00DF5DDB"/>
    <w:rsid w:val="00DF7B10"/>
    <w:rsid w:val="00E14BEF"/>
    <w:rsid w:val="00E24CF1"/>
    <w:rsid w:val="00E35127"/>
    <w:rsid w:val="00E37699"/>
    <w:rsid w:val="00E41096"/>
    <w:rsid w:val="00E422CE"/>
    <w:rsid w:val="00E52A60"/>
    <w:rsid w:val="00E53F3F"/>
    <w:rsid w:val="00E53FAA"/>
    <w:rsid w:val="00E61A4E"/>
    <w:rsid w:val="00E64701"/>
    <w:rsid w:val="00E7431F"/>
    <w:rsid w:val="00E7682D"/>
    <w:rsid w:val="00E9431F"/>
    <w:rsid w:val="00E94678"/>
    <w:rsid w:val="00EA1A5D"/>
    <w:rsid w:val="00EB6D3C"/>
    <w:rsid w:val="00EC4A13"/>
    <w:rsid w:val="00ED669B"/>
    <w:rsid w:val="00F001E0"/>
    <w:rsid w:val="00F02086"/>
    <w:rsid w:val="00F17701"/>
    <w:rsid w:val="00F42D5E"/>
    <w:rsid w:val="00F46334"/>
    <w:rsid w:val="00F576E6"/>
    <w:rsid w:val="00F57D69"/>
    <w:rsid w:val="00F61400"/>
    <w:rsid w:val="00F639DC"/>
    <w:rsid w:val="00F65B01"/>
    <w:rsid w:val="00F71649"/>
    <w:rsid w:val="00F74B63"/>
    <w:rsid w:val="00F75B18"/>
    <w:rsid w:val="00F85C49"/>
    <w:rsid w:val="00FA3AF8"/>
    <w:rsid w:val="00FA46B3"/>
    <w:rsid w:val="00FB7E85"/>
    <w:rsid w:val="00FC179B"/>
    <w:rsid w:val="00FC7D55"/>
    <w:rsid w:val="00FE0A54"/>
    <w:rsid w:val="00FE120C"/>
    <w:rsid w:val="00FE425D"/>
    <w:rsid w:val="00FE6219"/>
    <w:rsid w:val="00FF1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hapeDefaults>
    <o:shapedefaults v:ext="edit" spidmax="8193"/>
    <o:shapelayout v:ext="edit">
      <o:idmap v:ext="edit" data="1"/>
    </o:shapelayout>
  </w:shapeDefaults>
  <w:decimalSymbol w:val="."/>
  <w:listSeparator w:val=","/>
  <w15:docId w15:val="{1A786802-B156-4DA0-8B72-E12DF0312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BD8"/>
    <w:pPr>
      <w:widowControl w:val="0"/>
      <w:autoSpaceDE w:val="0"/>
      <w:autoSpaceDN w:val="0"/>
      <w:adjustRightInd w:val="0"/>
    </w:pPr>
    <w:rPr>
      <w:sz w:val="24"/>
      <w:szCs w:val="24"/>
    </w:rPr>
  </w:style>
  <w:style w:type="paragraph" w:styleId="Heading1">
    <w:name w:val="heading 1"/>
    <w:basedOn w:val="Normal"/>
    <w:next w:val="Normal"/>
    <w:link w:val="Heading1Char"/>
    <w:qFormat/>
    <w:rsid w:val="002871F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14BD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34ED8"/>
    <w:pPr>
      <w:tabs>
        <w:tab w:val="center" w:pos="4680"/>
        <w:tab w:val="right" w:pos="9360"/>
      </w:tabs>
    </w:pPr>
  </w:style>
  <w:style w:type="character" w:customStyle="1" w:styleId="HeaderChar">
    <w:name w:val="Header Char"/>
    <w:basedOn w:val="DefaultParagraphFont"/>
    <w:link w:val="Header"/>
    <w:rsid w:val="00734ED8"/>
    <w:rPr>
      <w:sz w:val="24"/>
      <w:szCs w:val="24"/>
    </w:rPr>
  </w:style>
  <w:style w:type="paragraph" w:styleId="Footer">
    <w:name w:val="footer"/>
    <w:basedOn w:val="Normal"/>
    <w:link w:val="FooterChar"/>
    <w:rsid w:val="00734ED8"/>
    <w:pPr>
      <w:tabs>
        <w:tab w:val="center" w:pos="4680"/>
        <w:tab w:val="right" w:pos="9360"/>
      </w:tabs>
    </w:pPr>
  </w:style>
  <w:style w:type="character" w:customStyle="1" w:styleId="FooterChar">
    <w:name w:val="Footer Char"/>
    <w:basedOn w:val="DefaultParagraphFont"/>
    <w:link w:val="Footer"/>
    <w:rsid w:val="00734ED8"/>
    <w:rPr>
      <w:sz w:val="24"/>
      <w:szCs w:val="24"/>
    </w:rPr>
  </w:style>
  <w:style w:type="character" w:styleId="Hyperlink">
    <w:name w:val="Hyperlink"/>
    <w:basedOn w:val="DefaultParagraphFont"/>
    <w:rsid w:val="00734ED8"/>
    <w:rPr>
      <w:color w:val="0000FF"/>
      <w:u w:val="single"/>
    </w:rPr>
  </w:style>
  <w:style w:type="character" w:styleId="FollowedHyperlink">
    <w:name w:val="FollowedHyperlink"/>
    <w:basedOn w:val="DefaultParagraphFont"/>
    <w:rsid w:val="00734ED8"/>
    <w:rPr>
      <w:color w:val="800080"/>
      <w:u w:val="single"/>
    </w:rPr>
  </w:style>
  <w:style w:type="character" w:styleId="PageNumber">
    <w:name w:val="page number"/>
    <w:basedOn w:val="DefaultParagraphFont"/>
    <w:rsid w:val="00CE28CC"/>
  </w:style>
  <w:style w:type="paragraph" w:styleId="BodyText">
    <w:name w:val="Body Text"/>
    <w:basedOn w:val="Normal"/>
    <w:link w:val="BodyTextChar"/>
    <w:rsid w:val="00CE28CC"/>
    <w:pPr>
      <w:widowControl/>
      <w:autoSpaceDE/>
      <w:autoSpaceDN/>
      <w:adjustRightInd/>
      <w:jc w:val="both"/>
    </w:pPr>
    <w:rPr>
      <w:rFonts w:ascii="Arial" w:hAnsi="Arial"/>
    </w:rPr>
  </w:style>
  <w:style w:type="character" w:customStyle="1" w:styleId="BodyTextChar">
    <w:name w:val="Body Text Char"/>
    <w:basedOn w:val="DefaultParagraphFont"/>
    <w:link w:val="BodyText"/>
    <w:rsid w:val="00CE28CC"/>
    <w:rPr>
      <w:rFonts w:ascii="Arial" w:hAnsi="Arial"/>
      <w:sz w:val="24"/>
      <w:szCs w:val="24"/>
    </w:rPr>
  </w:style>
  <w:style w:type="paragraph" w:styleId="ListParagraph">
    <w:name w:val="List Paragraph"/>
    <w:basedOn w:val="Normal"/>
    <w:uiPriority w:val="34"/>
    <w:qFormat/>
    <w:rsid w:val="0038781D"/>
    <w:pPr>
      <w:ind w:left="720"/>
      <w:contextualSpacing/>
    </w:pPr>
  </w:style>
  <w:style w:type="paragraph" w:styleId="BalloonText">
    <w:name w:val="Balloon Text"/>
    <w:basedOn w:val="Normal"/>
    <w:link w:val="BalloonTextChar"/>
    <w:rsid w:val="00A77730"/>
    <w:rPr>
      <w:rFonts w:ascii="Tahoma" w:hAnsi="Tahoma" w:cs="Tahoma"/>
      <w:sz w:val="16"/>
      <w:szCs w:val="16"/>
    </w:rPr>
  </w:style>
  <w:style w:type="character" w:customStyle="1" w:styleId="BalloonTextChar">
    <w:name w:val="Balloon Text Char"/>
    <w:basedOn w:val="DefaultParagraphFont"/>
    <w:link w:val="BalloonText"/>
    <w:rsid w:val="00A77730"/>
    <w:rPr>
      <w:rFonts w:ascii="Tahoma" w:hAnsi="Tahoma" w:cs="Tahoma"/>
      <w:sz w:val="16"/>
      <w:szCs w:val="16"/>
    </w:rPr>
  </w:style>
  <w:style w:type="character" w:customStyle="1" w:styleId="Heading1Char">
    <w:name w:val="Heading 1 Char"/>
    <w:basedOn w:val="DefaultParagraphFont"/>
    <w:link w:val="Heading1"/>
    <w:rsid w:val="002871FA"/>
    <w:rPr>
      <w:rFonts w:asciiTheme="majorHAnsi" w:eastAsiaTheme="majorEastAsia" w:hAnsiTheme="majorHAnsi" w:cstheme="majorBidi"/>
      <w:b/>
      <w:bCs/>
      <w:color w:val="365F91" w:themeColor="accent1" w:themeShade="BF"/>
      <w:sz w:val="28"/>
      <w:szCs w:val="28"/>
    </w:rPr>
  </w:style>
  <w:style w:type="character" w:customStyle="1" w:styleId="DocID">
    <w:name w:val="DocID"/>
    <w:basedOn w:val="DefaultParagraphFont"/>
    <w:rsid w:val="002871FA"/>
    <w:rPr>
      <w:rFonts w:ascii="Times New Roman" w:hAnsi="Times New Roman" w:cs="Times New Roman"/>
      <w:b w:val="0"/>
      <w:i w:val="0"/>
      <w:vanish w:val="0"/>
      <w:color w:val="000000"/>
      <w:sz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649676">
      <w:bodyDiv w:val="1"/>
      <w:marLeft w:val="0"/>
      <w:marRight w:val="0"/>
      <w:marTop w:val="0"/>
      <w:marBottom w:val="0"/>
      <w:divBdr>
        <w:top w:val="none" w:sz="0" w:space="0" w:color="auto"/>
        <w:left w:val="none" w:sz="0" w:space="0" w:color="auto"/>
        <w:bottom w:val="none" w:sz="0" w:space="0" w:color="auto"/>
        <w:right w:val="none" w:sz="0" w:space="0" w:color="auto"/>
      </w:divBdr>
      <w:divsChild>
        <w:div w:id="7572851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5D972F-61B3-4831-93A8-B3B82DD5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8053</Words>
  <Characters>43559</Characters>
  <Application>Microsoft Office Word</Application>
  <DocSecurity>0</DocSecurity>
  <Lines>362</Lines>
  <Paragraphs>103</Paragraphs>
  <ScaleCrop>false</ScaleCrop>
  <HeadingPairs>
    <vt:vector size="2" baseType="variant">
      <vt:variant>
        <vt:lpstr>Title</vt:lpstr>
      </vt:variant>
      <vt:variant>
        <vt:i4>1</vt:i4>
      </vt:variant>
    </vt:vector>
  </HeadingPairs>
  <TitlesOfParts>
    <vt:vector size="1" baseType="lpstr">
      <vt:lpstr>Texas Commission on Environmental Quality</vt:lpstr>
    </vt:vector>
  </TitlesOfParts>
  <Company>TCEQ</Company>
  <LinksUpToDate>false</LinksUpToDate>
  <CharactersWithSpaces>51509</CharactersWithSpaces>
  <SharedDoc>false</SharedDoc>
  <HLinks>
    <vt:vector size="6" baseType="variant">
      <vt:variant>
        <vt:i4>3473474</vt:i4>
      </vt:variant>
      <vt:variant>
        <vt:i4>0</vt:i4>
      </vt:variant>
      <vt:variant>
        <vt:i4>0</vt:i4>
      </vt:variant>
      <vt:variant>
        <vt:i4>5</vt:i4>
      </vt:variant>
      <vt:variant>
        <vt:lpwstr>\\WATER\VOL1\GROUPS\RATES\Tariffs\20899, 37050-R, Monarch Utilities I, LP.doc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Commission on Environmental Quality</dc:title>
  <dc:creator>LFuentes</dc:creator>
  <cp:lastModifiedBy>Fuentes, Lisa</cp:lastModifiedBy>
  <cp:revision>3</cp:revision>
  <cp:lastPrinted>2012-10-30T18:59:00Z</cp:lastPrinted>
  <dcterms:created xsi:type="dcterms:W3CDTF">2017-03-07T15:05:00Z</dcterms:created>
  <dcterms:modified xsi:type="dcterms:W3CDTF">2017-03-07T15:08:00Z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4493232.2</vt:lpwstr>
  </property>
</Properties>
</file>